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22" w:rsidRPr="00DA2964" w:rsidRDefault="00B34722" w:rsidP="00B34722">
      <w:pPr>
        <w:rPr>
          <w:rFonts w:ascii="Arial" w:eastAsia="Times New Roman" w:hAnsi="Arial" w:cs="Arial"/>
          <w:b/>
          <w:color w:val="220F79" w:themeColor="accent4"/>
          <w:sz w:val="48"/>
          <w:szCs w:val="44"/>
        </w:rPr>
      </w:pPr>
      <w:r w:rsidRPr="00DA2964">
        <w:rPr>
          <w:rFonts w:ascii="Arial" w:eastAsia="Times New Roman" w:hAnsi="Arial" w:cs="Arial"/>
          <w:b/>
          <w:color w:val="220F79" w:themeColor="accent4"/>
          <w:sz w:val="48"/>
          <w:szCs w:val="44"/>
        </w:rPr>
        <w:t xml:space="preserve">Oral health policy template </w:t>
      </w:r>
    </w:p>
    <w:p w:rsidR="002079EC" w:rsidRPr="00C84C0A" w:rsidRDefault="005A7631" w:rsidP="001F0883">
      <w:pPr>
        <w:rPr>
          <w:rFonts w:ascii="Arial" w:eastAsia="Times New Roman" w:hAnsi="Arial" w:cs="Arial"/>
          <w:color w:val="5F5F5F" w:themeColor="text2"/>
          <w:sz w:val="20"/>
          <w:szCs w:val="44"/>
        </w:rPr>
      </w:pPr>
      <w:r w:rsidRPr="00C84C0A">
        <w:rPr>
          <w:rFonts w:ascii="Arial" w:eastAsia="Times New Roman" w:hAnsi="Arial" w:cs="Arial"/>
          <w:color w:val="5F5F5F" w:themeColor="text2"/>
          <w:sz w:val="20"/>
          <w:szCs w:val="44"/>
        </w:rPr>
        <w:t xml:space="preserve">This template </w:t>
      </w:r>
      <w:r w:rsidR="001F0883" w:rsidRPr="00C84C0A">
        <w:rPr>
          <w:rFonts w:ascii="Arial" w:eastAsia="Times New Roman" w:hAnsi="Arial" w:cs="Arial"/>
          <w:color w:val="5F5F5F" w:themeColor="text2"/>
          <w:sz w:val="20"/>
          <w:szCs w:val="44"/>
        </w:rPr>
        <w:t>may help your organisation to develop an oral health policy.</w:t>
      </w:r>
      <w:r w:rsidR="002079EC" w:rsidRPr="00C84C0A">
        <w:rPr>
          <w:rFonts w:ascii="Arial" w:eastAsia="Times New Roman" w:hAnsi="Arial" w:cs="Arial"/>
          <w:color w:val="5F5F5F" w:themeColor="text2"/>
          <w:sz w:val="20"/>
          <w:szCs w:val="44"/>
        </w:rPr>
        <w:t xml:space="preserve"> </w:t>
      </w:r>
      <w:r w:rsidR="001F0883" w:rsidRPr="00C84C0A">
        <w:rPr>
          <w:rFonts w:ascii="Arial" w:eastAsia="Times New Roman" w:hAnsi="Arial" w:cs="Arial"/>
          <w:color w:val="5F5F5F" w:themeColor="text2"/>
          <w:sz w:val="20"/>
          <w:szCs w:val="44"/>
        </w:rPr>
        <w:t>Many service</w:t>
      </w:r>
      <w:r w:rsidR="002079EC" w:rsidRPr="00C84C0A">
        <w:rPr>
          <w:rFonts w:ascii="Arial" w:eastAsia="Times New Roman" w:hAnsi="Arial" w:cs="Arial"/>
          <w:color w:val="5F5F5F" w:themeColor="text2"/>
          <w:sz w:val="20"/>
          <w:szCs w:val="44"/>
        </w:rPr>
        <w:t>s</w:t>
      </w:r>
      <w:r w:rsidR="001F0883" w:rsidRPr="00C84C0A">
        <w:rPr>
          <w:rFonts w:ascii="Arial" w:eastAsia="Times New Roman" w:hAnsi="Arial" w:cs="Arial"/>
          <w:color w:val="5F5F5F" w:themeColor="text2"/>
          <w:sz w:val="20"/>
          <w:szCs w:val="44"/>
        </w:rPr>
        <w:t xml:space="preserve"> like to incorporate oral he</w:t>
      </w:r>
      <w:bookmarkStart w:id="0" w:name="_GoBack"/>
      <w:bookmarkEnd w:id="0"/>
      <w:r w:rsidR="001F0883" w:rsidRPr="00C84C0A">
        <w:rPr>
          <w:rFonts w:ascii="Arial" w:eastAsia="Times New Roman" w:hAnsi="Arial" w:cs="Arial"/>
          <w:color w:val="5F5F5F" w:themeColor="text2"/>
          <w:sz w:val="20"/>
          <w:szCs w:val="44"/>
        </w:rPr>
        <w:t xml:space="preserve">alth </w:t>
      </w:r>
      <w:r w:rsidRPr="00C84C0A">
        <w:rPr>
          <w:rFonts w:ascii="Arial" w:eastAsia="Times New Roman" w:hAnsi="Arial" w:cs="Arial"/>
          <w:color w:val="5F5F5F" w:themeColor="text2"/>
          <w:sz w:val="20"/>
          <w:szCs w:val="44"/>
        </w:rPr>
        <w:t xml:space="preserve">statements into other policies, such as </w:t>
      </w:r>
      <w:r w:rsidR="001F0883" w:rsidRPr="00C84C0A">
        <w:rPr>
          <w:rFonts w:ascii="Arial" w:eastAsia="Times New Roman" w:hAnsi="Arial" w:cs="Arial"/>
          <w:color w:val="5F5F5F" w:themeColor="text2"/>
          <w:sz w:val="20"/>
          <w:szCs w:val="44"/>
        </w:rPr>
        <w:t>healthy eating or</w:t>
      </w:r>
      <w:r w:rsidRPr="00C84C0A">
        <w:rPr>
          <w:rFonts w:ascii="Arial" w:eastAsia="Times New Roman" w:hAnsi="Arial" w:cs="Arial"/>
          <w:color w:val="5F5F5F" w:themeColor="text2"/>
          <w:sz w:val="20"/>
          <w:szCs w:val="44"/>
        </w:rPr>
        <w:t xml:space="preserve"> wellbeing</w:t>
      </w:r>
      <w:r w:rsidR="001F0883" w:rsidRPr="00C84C0A">
        <w:rPr>
          <w:rFonts w:ascii="Arial" w:eastAsia="Times New Roman" w:hAnsi="Arial" w:cs="Arial"/>
          <w:color w:val="5F5F5F" w:themeColor="text2"/>
          <w:sz w:val="20"/>
          <w:szCs w:val="44"/>
        </w:rPr>
        <w:t xml:space="preserve">. Some </w:t>
      </w:r>
      <w:r w:rsidR="00186238" w:rsidRPr="00C84C0A">
        <w:rPr>
          <w:rFonts w:ascii="Arial" w:eastAsia="Times New Roman" w:hAnsi="Arial" w:cs="Arial"/>
          <w:color w:val="5F5F5F" w:themeColor="text2"/>
          <w:sz w:val="20"/>
          <w:szCs w:val="44"/>
        </w:rPr>
        <w:t>organisations</w:t>
      </w:r>
      <w:r w:rsidR="001F0883" w:rsidRPr="00C84C0A">
        <w:rPr>
          <w:rFonts w:ascii="Arial" w:eastAsia="Times New Roman" w:hAnsi="Arial" w:cs="Arial"/>
          <w:color w:val="5F5F5F" w:themeColor="text2"/>
          <w:sz w:val="20"/>
          <w:szCs w:val="44"/>
        </w:rPr>
        <w:t xml:space="preserve"> will have separate </w:t>
      </w:r>
      <w:r w:rsidR="00186238" w:rsidRPr="00C84C0A">
        <w:rPr>
          <w:rFonts w:ascii="Arial" w:eastAsia="Times New Roman" w:hAnsi="Arial" w:cs="Arial"/>
          <w:color w:val="5F5F5F" w:themeColor="text2"/>
          <w:sz w:val="20"/>
          <w:szCs w:val="44"/>
        </w:rPr>
        <w:t>procedures that sit beside the policy and s</w:t>
      </w:r>
      <w:r w:rsidRPr="00C84C0A">
        <w:rPr>
          <w:rFonts w:ascii="Arial" w:eastAsia="Times New Roman" w:hAnsi="Arial" w:cs="Arial"/>
          <w:color w:val="5F5F5F" w:themeColor="text2"/>
          <w:sz w:val="20"/>
          <w:szCs w:val="44"/>
        </w:rPr>
        <w:t xml:space="preserve">ome will incorporate </w:t>
      </w:r>
      <w:r w:rsidR="001F0883" w:rsidRPr="00C84C0A">
        <w:rPr>
          <w:rFonts w:ascii="Arial" w:eastAsia="Times New Roman" w:hAnsi="Arial" w:cs="Arial"/>
          <w:color w:val="5F5F5F" w:themeColor="text2"/>
          <w:sz w:val="20"/>
          <w:szCs w:val="44"/>
        </w:rPr>
        <w:t>actions into their policy.</w:t>
      </w:r>
      <w:r w:rsidR="00186238" w:rsidRPr="00C84C0A">
        <w:rPr>
          <w:rFonts w:ascii="Arial" w:eastAsia="Times New Roman" w:hAnsi="Arial" w:cs="Arial"/>
          <w:color w:val="5F5F5F" w:themeColor="text2"/>
          <w:sz w:val="20"/>
          <w:szCs w:val="44"/>
        </w:rPr>
        <w:t xml:space="preserve"> </w:t>
      </w:r>
    </w:p>
    <w:p w:rsidR="001F0883" w:rsidRPr="005C063F" w:rsidRDefault="0028607C" w:rsidP="001F0883">
      <w:pPr>
        <w:rPr>
          <w:rFonts w:ascii="Arial" w:eastAsia="Times New Roman" w:hAnsi="Arial" w:cs="Arial"/>
          <w:color w:val="3B87F9" w:themeColor="accent5"/>
          <w:sz w:val="20"/>
          <w:szCs w:val="44"/>
        </w:rPr>
      </w:pPr>
      <w:r>
        <w:rPr>
          <w:rFonts w:ascii="Arial" w:eastAsia="Times New Roman" w:hAnsi="Arial" w:cs="Arial"/>
          <w:b/>
          <w:noProof/>
          <w:color w:val="220F79" w:themeColor="accent4"/>
          <w:sz w:val="36"/>
          <w:szCs w:val="44"/>
          <w:lang w:eastAsia="en-AU"/>
        </w:rPr>
        <w:drawing>
          <wp:anchor distT="0" distB="0" distL="114300" distR="114300" simplePos="0" relativeHeight="251670528" behindDoc="0" locked="0" layoutInCell="1" allowOverlap="1">
            <wp:simplePos x="0" y="0"/>
            <wp:positionH relativeFrom="column">
              <wp:posOffset>-66675</wp:posOffset>
            </wp:positionH>
            <wp:positionV relativeFrom="paragraph">
              <wp:posOffset>318770</wp:posOffset>
            </wp:positionV>
            <wp:extent cx="904240" cy="11150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icy.png"/>
                    <pic:cNvPicPr/>
                  </pic:nvPicPr>
                  <pic:blipFill rotWithShape="1">
                    <a:blip r:embed="rId8">
                      <a:extLst>
                        <a:ext uri="{28A0092B-C50C-407E-A947-70E740481C1C}">
                          <a14:useLocalDpi xmlns:a14="http://schemas.microsoft.com/office/drawing/2010/main" val="0"/>
                        </a:ext>
                      </a:extLst>
                    </a:blip>
                    <a:srcRect l="28648" t="22088" r="29145" b="25864"/>
                    <a:stretch/>
                  </pic:blipFill>
                  <pic:spPr bwMode="auto">
                    <a:xfrm>
                      <a:off x="0" y="0"/>
                      <a:ext cx="904240" cy="1115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0883" w:rsidRPr="005C063F">
        <w:rPr>
          <w:rFonts w:ascii="Arial" w:eastAsia="Times New Roman" w:hAnsi="Arial" w:cs="Arial"/>
          <w:color w:val="3B87F9" w:themeColor="accent5"/>
          <w:sz w:val="20"/>
          <w:szCs w:val="44"/>
        </w:rPr>
        <w:t xml:space="preserve">This is only a guide and your organisation may have </w:t>
      </w:r>
      <w:r w:rsidR="00186238" w:rsidRPr="005C063F">
        <w:rPr>
          <w:rFonts w:ascii="Arial" w:eastAsia="Times New Roman" w:hAnsi="Arial" w:cs="Arial"/>
          <w:color w:val="3B87F9" w:themeColor="accent5"/>
          <w:sz w:val="20"/>
          <w:szCs w:val="44"/>
        </w:rPr>
        <w:t>their own</w:t>
      </w:r>
      <w:r w:rsidR="001F0883" w:rsidRPr="005C063F">
        <w:rPr>
          <w:rFonts w:ascii="Arial" w:eastAsia="Times New Roman" w:hAnsi="Arial" w:cs="Arial"/>
          <w:color w:val="3B87F9" w:themeColor="accent5"/>
          <w:sz w:val="20"/>
          <w:szCs w:val="44"/>
        </w:rPr>
        <w:t xml:space="preserve"> way of developing policies.</w:t>
      </w:r>
    </w:p>
    <w:p w:rsidR="001F0883" w:rsidRPr="00DA2964" w:rsidRDefault="0028607C" w:rsidP="00B34722">
      <w:pPr>
        <w:rPr>
          <w:rFonts w:ascii="Arial" w:eastAsia="Times New Roman" w:hAnsi="Arial" w:cs="Arial"/>
          <w:szCs w:val="44"/>
        </w:rPr>
      </w:pPr>
      <w:r w:rsidRPr="00DA2964">
        <w:rPr>
          <w:rFonts w:ascii="Arial" w:eastAsia="Times New Roman" w:hAnsi="Arial" w:cs="Arial"/>
          <w:noProof/>
          <w:szCs w:val="44"/>
          <w:lang w:eastAsia="en-AU"/>
        </w:rPr>
        <mc:AlternateContent>
          <mc:Choice Requires="wps">
            <w:drawing>
              <wp:anchor distT="0" distB="0" distL="114300" distR="114300" simplePos="0" relativeHeight="251652096" behindDoc="0" locked="0" layoutInCell="1" allowOverlap="1" wp14:anchorId="010D9452" wp14:editId="00FFCDA2">
                <wp:simplePos x="0" y="0"/>
                <wp:positionH relativeFrom="column">
                  <wp:posOffset>952500</wp:posOffset>
                </wp:positionH>
                <wp:positionV relativeFrom="paragraph">
                  <wp:posOffset>71755</wp:posOffset>
                </wp:positionV>
                <wp:extent cx="4762500" cy="10096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009650"/>
                        </a:xfrm>
                        <a:prstGeom prst="roundRect">
                          <a:avLst/>
                        </a:prstGeom>
                        <a:noFill/>
                        <a:ln w="9525">
                          <a:solidFill>
                            <a:schemeClr val="accent5"/>
                          </a:solidFill>
                          <a:miter lim="800000"/>
                          <a:headEnd/>
                          <a:tailEnd/>
                        </a:ln>
                      </wps:spPr>
                      <wps:txbx>
                        <w:txbxContent>
                          <w:p w:rsidR="001F0883" w:rsidRPr="00DA2964" w:rsidRDefault="001F0883" w:rsidP="00DA2964">
                            <w:pPr>
                              <w:spacing w:before="120"/>
                              <w:rPr>
                                <w:rFonts w:ascii="Arial" w:eastAsia="Times New Roman" w:hAnsi="Arial" w:cs="Arial"/>
                                <w:color w:val="3B87F9" w:themeColor="accent5"/>
                                <w:sz w:val="20"/>
                              </w:rPr>
                            </w:pPr>
                            <w:r w:rsidRPr="00DA2964">
                              <w:rPr>
                                <w:rFonts w:ascii="Arial" w:eastAsia="Times New Roman" w:hAnsi="Arial" w:cs="Arial"/>
                                <w:b/>
                                <w:color w:val="3B87F9" w:themeColor="accent5"/>
                                <w:sz w:val="20"/>
                              </w:rPr>
                              <w:t xml:space="preserve">Before you start… </w:t>
                            </w:r>
                            <w:r w:rsidR="00DA2964">
                              <w:rPr>
                                <w:rFonts w:ascii="Arial" w:eastAsia="Times New Roman" w:hAnsi="Arial" w:cs="Arial"/>
                                <w:b/>
                                <w:color w:val="3B87F9" w:themeColor="accent5"/>
                                <w:sz w:val="20"/>
                              </w:rPr>
                              <w:br/>
                            </w:r>
                            <w:r w:rsidR="00DA2964">
                              <w:rPr>
                                <w:rFonts w:ascii="Arial" w:eastAsia="Times New Roman" w:hAnsi="Arial" w:cs="Arial"/>
                                <w:color w:val="3B87F9" w:themeColor="accent5"/>
                                <w:sz w:val="20"/>
                              </w:rPr>
                              <w:t>T</w:t>
                            </w:r>
                            <w:r w:rsidRPr="00DA2964">
                              <w:rPr>
                                <w:rFonts w:ascii="Arial" w:eastAsia="Times New Roman" w:hAnsi="Arial" w:cs="Arial"/>
                                <w:color w:val="3B87F9" w:themeColor="accent5"/>
                                <w:sz w:val="20"/>
                              </w:rPr>
                              <w:t>hink about how you will get input from the people who are affected by the policy. Policies are most effective when the people who should adhere to them, are involved in their development.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10D9452" id="Text Box 2" o:spid="_x0000_s1026" style="position:absolute;margin-left:75pt;margin-top:5.65pt;width:375pt;height: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" filled="f" strokecolor="#3b87f9 [3208]">
                <v:stroke joinstyle="miter"/>
                <v:textbox>
                  <w:txbxContent>
                    <w:p w:rsidR="001F0883" w:rsidRPr="00DA2964" w:rsidRDefault="001F0883" w:rsidP="00DA2964">
                      <w:pPr>
                        <w:spacing w:before="120"/>
                        <w:rPr>
                          <w:rFonts w:ascii="Arial" w:eastAsia="Times New Roman" w:hAnsi="Arial" w:cs="Arial"/>
                          <w:color w:val="3B87F9" w:themeColor="accent5"/>
                          <w:sz w:val="20"/>
                        </w:rPr>
                      </w:pPr>
                      <w:r w:rsidRPr="00DA2964">
                        <w:rPr>
                          <w:rFonts w:ascii="Arial" w:eastAsia="Times New Roman" w:hAnsi="Arial" w:cs="Arial"/>
                          <w:b/>
                          <w:color w:val="3B87F9" w:themeColor="accent5"/>
                          <w:sz w:val="20"/>
                        </w:rPr>
                        <w:t xml:space="preserve">Before you start… </w:t>
                      </w:r>
                      <w:r w:rsidR="00DA2964">
                        <w:rPr>
                          <w:rFonts w:ascii="Arial" w:eastAsia="Times New Roman" w:hAnsi="Arial" w:cs="Arial"/>
                          <w:b/>
                          <w:color w:val="3B87F9" w:themeColor="accent5"/>
                          <w:sz w:val="20"/>
                        </w:rPr>
                        <w:br/>
                      </w:r>
                      <w:r w:rsidR="00DA2964">
                        <w:rPr>
                          <w:rFonts w:ascii="Arial" w:eastAsia="Times New Roman" w:hAnsi="Arial" w:cs="Arial"/>
                          <w:color w:val="3B87F9" w:themeColor="accent5"/>
                          <w:sz w:val="20"/>
                        </w:rPr>
                        <w:t>T</w:t>
                      </w:r>
                      <w:r w:rsidRPr="00DA2964">
                        <w:rPr>
                          <w:rFonts w:ascii="Arial" w:eastAsia="Times New Roman" w:hAnsi="Arial" w:cs="Arial"/>
                          <w:color w:val="3B87F9" w:themeColor="accent5"/>
                          <w:sz w:val="20"/>
                        </w:rPr>
                        <w:t>hink about how you will get input from the people who are affected by the policy. Policies are most effective when the people who should adhere to them, are involved in their development.</w:t>
                      </w:r>
                    </w:p>
                  </w:txbxContent>
                </v:textbox>
              </v:roundrect>
            </w:pict>
          </mc:Fallback>
        </mc:AlternateContent>
      </w:r>
    </w:p>
    <w:p w:rsidR="00F54420" w:rsidRPr="00DA2964" w:rsidRDefault="00F54420">
      <w:pPr>
        <w:rPr>
          <w:rFonts w:ascii="Arial" w:hAnsi="Arial" w:cs="Arial"/>
        </w:rPr>
      </w:pPr>
    </w:p>
    <w:p w:rsidR="001F0883" w:rsidRPr="00DA2964" w:rsidRDefault="001F0883" w:rsidP="00B34722">
      <w:pPr>
        <w:rPr>
          <w:rFonts w:ascii="Arial" w:eastAsia="Times New Roman" w:hAnsi="Arial" w:cs="Arial"/>
          <w:sz w:val="36"/>
          <w:szCs w:val="44"/>
        </w:rPr>
      </w:pPr>
    </w:p>
    <w:p w:rsidR="00DA2964" w:rsidRDefault="0028607C" w:rsidP="00B34722">
      <w:pPr>
        <w:rPr>
          <w:rFonts w:ascii="Arial" w:eastAsia="Times New Roman" w:hAnsi="Arial" w:cs="Arial"/>
          <w:b/>
          <w:color w:val="220F79" w:themeColor="accent4"/>
          <w:sz w:val="36"/>
          <w:szCs w:val="44"/>
        </w:rPr>
      </w:pPr>
      <w:r>
        <w:rPr>
          <w:rFonts w:ascii="Arial" w:eastAsia="Times New Roman" w:hAnsi="Arial" w:cs="Arial"/>
          <w:b/>
          <w:noProof/>
          <w:color w:val="220F79" w:themeColor="accent4"/>
          <w:sz w:val="36"/>
          <w:szCs w:val="44"/>
          <w:lang w:eastAsia="en-AU"/>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266700</wp:posOffset>
                </wp:positionV>
                <wp:extent cx="5676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6769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BE24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5pt,21pt" to="450.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" strokecolor="#220f79 [3207]"/>
            </w:pict>
          </mc:Fallback>
        </mc:AlternateContent>
      </w:r>
    </w:p>
    <w:p w:rsidR="00B34722" w:rsidRPr="00DA2964" w:rsidRDefault="0028607C" w:rsidP="00B34722">
      <w:pPr>
        <w:rPr>
          <w:rFonts w:ascii="Arial" w:eastAsia="Times New Roman" w:hAnsi="Arial" w:cs="Arial"/>
          <w:b/>
          <w:color w:val="220F79" w:themeColor="accent4"/>
          <w:sz w:val="36"/>
          <w:szCs w:val="44"/>
        </w:rPr>
      </w:pPr>
      <w:r>
        <w:rPr>
          <w:rFonts w:ascii="Arial" w:eastAsia="Times New Roman" w:hAnsi="Arial" w:cs="Arial"/>
          <w:b/>
          <w:noProof/>
          <w:color w:val="220F79" w:themeColor="accent4"/>
          <w:sz w:val="36"/>
          <w:szCs w:val="44"/>
          <w:lang w:eastAsia="en-AU"/>
        </w:rPr>
        <w:drawing>
          <wp:inline distT="0" distB="0" distL="0" distR="0">
            <wp:extent cx="856892" cy="6762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rotWithShape="1">
                    <a:blip r:embed="rId9">
                      <a:extLst>
                        <a:ext uri="{28A0092B-C50C-407E-A947-70E740481C1C}">
                          <a14:useLocalDpi xmlns:a14="http://schemas.microsoft.com/office/drawing/2010/main" val="0"/>
                        </a:ext>
                      </a:extLst>
                    </a:blip>
                    <a:srcRect l="29741" t="29960" r="23069" b="32795"/>
                    <a:stretch/>
                  </pic:blipFill>
                  <pic:spPr bwMode="auto">
                    <a:xfrm>
                      <a:off x="0" y="0"/>
                      <a:ext cx="925678" cy="730562"/>
                    </a:xfrm>
                    <a:prstGeom prst="rect">
                      <a:avLst/>
                    </a:prstGeom>
                    <a:ln>
                      <a:noFill/>
                    </a:ln>
                    <a:extLst>
                      <a:ext uri="{53640926-AAD7-44D8-BBD7-CCE9431645EC}">
                        <a14:shadowObscured xmlns:a14="http://schemas.microsoft.com/office/drawing/2010/main"/>
                      </a:ext>
                    </a:extLst>
                  </pic:spPr>
                </pic:pic>
              </a:graphicData>
            </a:graphic>
          </wp:inline>
        </w:drawing>
      </w:r>
      <w:r w:rsidR="00B34722" w:rsidRPr="00DA2964">
        <w:rPr>
          <w:rFonts w:ascii="Arial" w:eastAsia="Times New Roman" w:hAnsi="Arial" w:cs="Arial"/>
          <w:b/>
          <w:color w:val="220F79" w:themeColor="accent4"/>
          <w:sz w:val="36"/>
          <w:szCs w:val="44"/>
        </w:rPr>
        <w:t>Organisation name</w:t>
      </w:r>
      <w:r w:rsidR="00301577" w:rsidRPr="00DA2964">
        <w:rPr>
          <w:rFonts w:ascii="Arial" w:eastAsia="Times New Roman" w:hAnsi="Arial" w:cs="Arial"/>
          <w:b/>
          <w:color w:val="220F79" w:themeColor="accent4"/>
          <w:sz w:val="36"/>
          <w:szCs w:val="44"/>
        </w:rPr>
        <w:t xml:space="preserve"> &amp; logo</w:t>
      </w:r>
    </w:p>
    <w:p w:rsidR="00C84DAB" w:rsidRPr="00DA2964" w:rsidRDefault="00166C32" w:rsidP="00C84DAB">
      <w:pPr>
        <w:rPr>
          <w:rFonts w:ascii="Arial" w:hAnsi="Arial" w:cs="Arial"/>
          <w:i/>
          <w:color w:val="3B87F9" w:themeColor="accent5"/>
          <w:sz w:val="20"/>
        </w:rPr>
      </w:pPr>
      <w:r w:rsidRPr="00DA2964">
        <w:rPr>
          <w:rFonts w:ascii="Arial" w:eastAsia="Times New Roman" w:hAnsi="Arial" w:cs="Arial"/>
          <w:b/>
          <w:color w:val="220F79" w:themeColor="accent4"/>
          <w:sz w:val="28"/>
          <w:szCs w:val="44"/>
        </w:rPr>
        <w:t>Purpose</w:t>
      </w:r>
      <w:r w:rsidR="00F7156E" w:rsidRPr="00DA2964">
        <w:rPr>
          <w:rFonts w:ascii="Arial" w:hAnsi="Arial" w:cs="Arial"/>
          <w:b/>
          <w:i/>
          <w:color w:val="220F79"/>
          <w:sz w:val="20"/>
        </w:rPr>
        <w:br/>
      </w:r>
      <w:proofErr w:type="gramStart"/>
      <w:r w:rsidRPr="00DA2964">
        <w:rPr>
          <w:rFonts w:ascii="Arial" w:hAnsi="Arial" w:cs="Arial"/>
          <w:i/>
          <w:color w:val="3B87F9" w:themeColor="accent5"/>
          <w:sz w:val="20"/>
        </w:rPr>
        <w:t>W</w:t>
      </w:r>
      <w:r w:rsidR="00B34722" w:rsidRPr="00DA2964">
        <w:rPr>
          <w:rFonts w:ascii="Arial" w:hAnsi="Arial" w:cs="Arial"/>
          <w:i/>
          <w:color w:val="3B87F9" w:themeColor="accent5"/>
          <w:sz w:val="20"/>
        </w:rPr>
        <w:t>hat</w:t>
      </w:r>
      <w:proofErr w:type="gramEnd"/>
      <w:r w:rsidR="00B34722" w:rsidRPr="00DA2964">
        <w:rPr>
          <w:rFonts w:ascii="Arial" w:hAnsi="Arial" w:cs="Arial"/>
          <w:i/>
          <w:color w:val="3B87F9" w:themeColor="accent5"/>
          <w:sz w:val="20"/>
        </w:rPr>
        <w:t xml:space="preserve"> </w:t>
      </w:r>
      <w:r w:rsidR="007C48B1" w:rsidRPr="00DA2964">
        <w:rPr>
          <w:rFonts w:ascii="Arial" w:hAnsi="Arial" w:cs="Arial"/>
          <w:i/>
          <w:color w:val="3B87F9" w:themeColor="accent5"/>
          <w:sz w:val="20"/>
        </w:rPr>
        <w:t>do</w:t>
      </w:r>
      <w:r w:rsidR="001F0883" w:rsidRPr="00DA2964">
        <w:rPr>
          <w:rFonts w:ascii="Arial" w:hAnsi="Arial" w:cs="Arial"/>
          <w:i/>
          <w:color w:val="3B87F9" w:themeColor="accent5"/>
          <w:sz w:val="20"/>
        </w:rPr>
        <w:t>es</w:t>
      </w:r>
      <w:r w:rsidR="007C48B1" w:rsidRPr="00DA2964">
        <w:rPr>
          <w:rFonts w:ascii="Arial" w:hAnsi="Arial" w:cs="Arial"/>
          <w:i/>
          <w:color w:val="3B87F9" w:themeColor="accent5"/>
          <w:sz w:val="20"/>
        </w:rPr>
        <w:t xml:space="preserve"> </w:t>
      </w:r>
      <w:r w:rsidR="00B34722" w:rsidRPr="00DA2964">
        <w:rPr>
          <w:rFonts w:ascii="Arial" w:hAnsi="Arial" w:cs="Arial"/>
          <w:i/>
          <w:color w:val="3B87F9" w:themeColor="accent5"/>
          <w:sz w:val="20"/>
        </w:rPr>
        <w:t>you</w:t>
      </w:r>
      <w:r w:rsidR="001F0883" w:rsidRPr="00DA2964">
        <w:rPr>
          <w:rFonts w:ascii="Arial" w:hAnsi="Arial" w:cs="Arial"/>
          <w:i/>
          <w:color w:val="3B87F9" w:themeColor="accent5"/>
          <w:sz w:val="20"/>
        </w:rPr>
        <w:t>r organisation</w:t>
      </w:r>
      <w:r w:rsidR="00B34722" w:rsidRPr="00DA2964">
        <w:rPr>
          <w:rFonts w:ascii="Arial" w:hAnsi="Arial" w:cs="Arial"/>
          <w:i/>
          <w:color w:val="3B87F9" w:themeColor="accent5"/>
          <w:sz w:val="20"/>
        </w:rPr>
        <w:t xml:space="preserve"> </w:t>
      </w:r>
      <w:r w:rsidR="00925562" w:rsidRPr="00DA2964">
        <w:rPr>
          <w:rFonts w:ascii="Arial" w:hAnsi="Arial" w:cs="Arial"/>
          <w:i/>
          <w:color w:val="3B87F9" w:themeColor="accent5"/>
          <w:sz w:val="20"/>
        </w:rPr>
        <w:t>want</w:t>
      </w:r>
      <w:r w:rsidR="00B34722" w:rsidRPr="00DA2964">
        <w:rPr>
          <w:rFonts w:ascii="Arial" w:hAnsi="Arial" w:cs="Arial"/>
          <w:i/>
          <w:color w:val="3B87F9" w:themeColor="accent5"/>
          <w:sz w:val="20"/>
        </w:rPr>
        <w:t xml:space="preserve"> to achieve by having </w:t>
      </w:r>
      <w:r w:rsidR="00186238" w:rsidRPr="00DA2964">
        <w:rPr>
          <w:rFonts w:ascii="Arial" w:hAnsi="Arial" w:cs="Arial"/>
          <w:i/>
          <w:color w:val="3B87F9" w:themeColor="accent5"/>
          <w:sz w:val="20"/>
        </w:rPr>
        <w:t>this</w:t>
      </w:r>
      <w:r w:rsidR="00B34722" w:rsidRPr="00DA2964">
        <w:rPr>
          <w:rFonts w:ascii="Arial" w:hAnsi="Arial" w:cs="Arial"/>
          <w:i/>
          <w:color w:val="3B87F9" w:themeColor="accent5"/>
          <w:sz w:val="20"/>
        </w:rPr>
        <w:t xml:space="preserve"> policy</w:t>
      </w:r>
      <w:r w:rsidRPr="00DA2964">
        <w:rPr>
          <w:rFonts w:ascii="Arial" w:hAnsi="Arial" w:cs="Arial"/>
          <w:i/>
          <w:color w:val="3B87F9" w:themeColor="accent5"/>
          <w:sz w:val="20"/>
        </w:rPr>
        <w:t>?</w:t>
      </w:r>
      <w:r w:rsidR="00186238" w:rsidRPr="00DA2964">
        <w:rPr>
          <w:rFonts w:ascii="Arial" w:hAnsi="Arial" w:cs="Arial"/>
          <w:i/>
          <w:color w:val="3B87F9" w:themeColor="accent5"/>
          <w:sz w:val="20"/>
        </w:rPr>
        <w:t xml:space="preserve"> </w:t>
      </w:r>
    </w:p>
    <w:p w:rsidR="005A55D5" w:rsidRPr="00DA2964" w:rsidRDefault="005A55D5" w:rsidP="005A55D5">
      <w:pPr>
        <w:rPr>
          <w:rFonts w:ascii="Arial" w:hAnsi="Arial" w:cs="Arial"/>
          <w:color w:val="414042"/>
          <w:sz w:val="20"/>
        </w:rPr>
      </w:pPr>
      <w:r w:rsidRPr="00DA2964">
        <w:rPr>
          <w:rFonts w:ascii="Arial" w:hAnsi="Arial" w:cs="Arial"/>
          <w:i/>
          <w:color w:val="414042"/>
          <w:sz w:val="20"/>
        </w:rPr>
        <w:t>For example</w:t>
      </w:r>
      <w:r w:rsidRPr="00DA2964">
        <w:rPr>
          <w:rFonts w:ascii="Arial" w:hAnsi="Arial" w:cs="Arial"/>
          <w:color w:val="414042"/>
          <w:sz w:val="20"/>
        </w:rPr>
        <w:t xml:space="preserve">: your policy may include </w:t>
      </w:r>
      <w:r w:rsidRPr="00DA2964">
        <w:rPr>
          <w:rFonts w:ascii="Arial" w:hAnsi="Arial" w:cs="Arial"/>
          <w:i/>
          <w:color w:val="414042"/>
          <w:sz w:val="20"/>
        </w:rPr>
        <w:t>one or two</w:t>
      </w:r>
      <w:r w:rsidRPr="00DA2964">
        <w:rPr>
          <w:rFonts w:ascii="Arial" w:hAnsi="Arial" w:cs="Arial"/>
          <w:color w:val="414042"/>
          <w:sz w:val="20"/>
        </w:rPr>
        <w:t xml:space="preserve"> goals similar to the following:</w:t>
      </w:r>
    </w:p>
    <w:p w:rsidR="005A55D5" w:rsidRPr="00DA2964" w:rsidRDefault="005A55D5" w:rsidP="009C5FDB">
      <w:pPr>
        <w:pStyle w:val="ListParagraph"/>
        <w:numPr>
          <w:ilvl w:val="0"/>
          <w:numId w:val="21"/>
        </w:numPr>
        <w:rPr>
          <w:rFonts w:ascii="Arial" w:hAnsi="Arial" w:cs="Arial"/>
          <w:color w:val="414042"/>
          <w:sz w:val="20"/>
        </w:rPr>
      </w:pPr>
      <w:r w:rsidRPr="00DA2964">
        <w:rPr>
          <w:rFonts w:ascii="Arial" w:hAnsi="Arial" w:cs="Arial"/>
          <w:color w:val="414042"/>
          <w:sz w:val="20"/>
        </w:rPr>
        <w:t>Promote the importance of good oral health for all service users, staff and visitors.</w:t>
      </w:r>
    </w:p>
    <w:p w:rsidR="005A55D5" w:rsidRPr="00DA2964" w:rsidRDefault="005A55D5" w:rsidP="009C5FDB">
      <w:pPr>
        <w:pStyle w:val="ListParagraph"/>
        <w:numPr>
          <w:ilvl w:val="0"/>
          <w:numId w:val="21"/>
        </w:numPr>
        <w:rPr>
          <w:rFonts w:ascii="Arial" w:hAnsi="Arial" w:cs="Arial"/>
          <w:color w:val="414042"/>
          <w:sz w:val="20"/>
        </w:rPr>
      </w:pPr>
      <w:r w:rsidRPr="00DA2964">
        <w:rPr>
          <w:rFonts w:ascii="Arial" w:hAnsi="Arial" w:cs="Arial"/>
          <w:color w:val="414042"/>
          <w:sz w:val="20"/>
        </w:rPr>
        <w:t>Establish procedures that support the daily oral health care of service users.</w:t>
      </w:r>
    </w:p>
    <w:p w:rsidR="005A55D5" w:rsidRPr="00DA2964" w:rsidRDefault="005A55D5" w:rsidP="009C5FDB">
      <w:pPr>
        <w:pStyle w:val="ListParagraph"/>
        <w:numPr>
          <w:ilvl w:val="0"/>
          <w:numId w:val="21"/>
        </w:numPr>
        <w:rPr>
          <w:rFonts w:ascii="Arial" w:hAnsi="Arial" w:cs="Arial"/>
          <w:color w:val="414042"/>
          <w:sz w:val="20"/>
        </w:rPr>
      </w:pPr>
      <w:r w:rsidRPr="00DA2964">
        <w:rPr>
          <w:rFonts w:ascii="Arial" w:hAnsi="Arial" w:cs="Arial"/>
          <w:color w:val="414042"/>
          <w:sz w:val="20"/>
        </w:rPr>
        <w:t xml:space="preserve">Develop complimentary policies, such as healthy eating and drinking, physical activity, limiting tobacco, sun protection etc. </w:t>
      </w:r>
    </w:p>
    <w:p w:rsidR="0032085E" w:rsidRPr="00DA2964" w:rsidRDefault="008272D2" w:rsidP="00B34722">
      <w:pPr>
        <w:rPr>
          <w:rFonts w:ascii="Arial" w:hAnsi="Arial" w:cs="Arial"/>
          <w:color w:val="3B87F9" w:themeColor="accent5"/>
          <w:sz w:val="20"/>
        </w:rPr>
      </w:pPr>
      <w:r w:rsidRPr="00DA2964">
        <w:rPr>
          <w:rFonts w:ascii="Arial" w:eastAsia="Times New Roman" w:hAnsi="Arial" w:cs="Arial"/>
          <w:color w:val="3B87F9"/>
          <w:sz w:val="32"/>
          <w:szCs w:val="44"/>
        </w:rPr>
        <w:br/>
      </w:r>
      <w:r w:rsidR="0032085E" w:rsidRPr="00DA2964">
        <w:rPr>
          <w:rFonts w:ascii="Arial" w:eastAsia="Times New Roman" w:hAnsi="Arial" w:cs="Arial"/>
          <w:b/>
          <w:color w:val="220F79" w:themeColor="accent4"/>
          <w:sz w:val="28"/>
          <w:szCs w:val="44"/>
        </w:rPr>
        <w:t>Scope</w:t>
      </w:r>
      <w:r w:rsidR="0032085E" w:rsidRPr="00DA2964">
        <w:rPr>
          <w:rFonts w:ascii="Arial" w:eastAsia="Times New Roman" w:hAnsi="Arial" w:cs="Arial"/>
          <w:b/>
          <w:color w:val="220F79" w:themeColor="accent4"/>
          <w:sz w:val="28"/>
          <w:szCs w:val="44"/>
        </w:rPr>
        <w:br/>
      </w:r>
      <w:proofErr w:type="gramStart"/>
      <w:r w:rsidR="0032085E" w:rsidRPr="00DA2964">
        <w:rPr>
          <w:rFonts w:ascii="Arial" w:hAnsi="Arial" w:cs="Arial"/>
          <w:i/>
          <w:color w:val="3B87F9" w:themeColor="accent5"/>
          <w:sz w:val="20"/>
        </w:rPr>
        <w:t>Who</w:t>
      </w:r>
      <w:proofErr w:type="gramEnd"/>
      <w:r w:rsidR="0032085E" w:rsidRPr="00DA2964">
        <w:rPr>
          <w:rFonts w:ascii="Arial" w:hAnsi="Arial" w:cs="Arial"/>
          <w:i/>
          <w:color w:val="3B87F9" w:themeColor="accent5"/>
          <w:sz w:val="20"/>
        </w:rPr>
        <w:t xml:space="preserve"> does this policy apply to? </w:t>
      </w:r>
    </w:p>
    <w:p w:rsidR="0032085E" w:rsidRPr="00DA2964" w:rsidRDefault="00446B40" w:rsidP="0032085E">
      <w:pPr>
        <w:rPr>
          <w:rFonts w:ascii="Arial" w:hAnsi="Arial" w:cs="Arial"/>
          <w:color w:val="414042"/>
          <w:sz w:val="20"/>
        </w:rPr>
      </w:pPr>
      <w:r w:rsidRPr="00DA2964">
        <w:rPr>
          <w:rFonts w:ascii="Arial" w:hAnsi="Arial" w:cs="Arial"/>
          <w:i/>
          <w:color w:val="414042"/>
          <w:sz w:val="20"/>
        </w:rPr>
        <w:t>For e</w:t>
      </w:r>
      <w:r w:rsidR="0032085E" w:rsidRPr="00DA2964">
        <w:rPr>
          <w:rFonts w:ascii="Arial" w:hAnsi="Arial" w:cs="Arial"/>
          <w:i/>
          <w:color w:val="414042"/>
          <w:sz w:val="20"/>
        </w:rPr>
        <w:t>xample:</w:t>
      </w:r>
      <w:r w:rsidR="0032085E" w:rsidRPr="00DA2964">
        <w:rPr>
          <w:rFonts w:ascii="Arial" w:hAnsi="Arial" w:cs="Arial"/>
          <w:color w:val="414042"/>
          <w:sz w:val="20"/>
        </w:rPr>
        <w:t xml:space="preserve"> This policy applies to all staff, service users and occasional visitors to </w:t>
      </w:r>
      <w:r w:rsidR="002079EC" w:rsidRPr="00DA2964">
        <w:rPr>
          <w:rFonts w:ascii="Arial" w:hAnsi="Arial" w:cs="Arial"/>
          <w:color w:val="414042"/>
          <w:sz w:val="20"/>
        </w:rPr>
        <w:t xml:space="preserve">our </w:t>
      </w:r>
      <w:r w:rsidR="0032085E" w:rsidRPr="00DA2964">
        <w:rPr>
          <w:rFonts w:ascii="Arial" w:hAnsi="Arial" w:cs="Arial"/>
          <w:color w:val="414042"/>
          <w:sz w:val="20"/>
        </w:rPr>
        <w:t>services.</w:t>
      </w:r>
    </w:p>
    <w:p w:rsidR="0032085E" w:rsidRPr="00DA2964" w:rsidRDefault="0032085E" w:rsidP="00B34722">
      <w:pPr>
        <w:rPr>
          <w:rFonts w:ascii="Arial" w:hAnsi="Arial" w:cs="Arial"/>
          <w:b/>
          <w:i/>
          <w:sz w:val="20"/>
        </w:rPr>
      </w:pPr>
    </w:p>
    <w:p w:rsidR="007C48B1" w:rsidRPr="00DA2964" w:rsidRDefault="007C48B1" w:rsidP="00B34722">
      <w:pPr>
        <w:rPr>
          <w:rFonts w:ascii="Arial" w:eastAsia="Times New Roman" w:hAnsi="Arial" w:cs="Arial"/>
          <w:color w:val="3B87F9" w:themeColor="accent5"/>
          <w:sz w:val="32"/>
          <w:szCs w:val="44"/>
        </w:rPr>
      </w:pPr>
      <w:r w:rsidRPr="00DA2964">
        <w:rPr>
          <w:rFonts w:ascii="Arial" w:eastAsia="Times New Roman" w:hAnsi="Arial" w:cs="Arial"/>
          <w:b/>
          <w:color w:val="220F79" w:themeColor="accent4"/>
          <w:sz w:val="28"/>
          <w:szCs w:val="44"/>
        </w:rPr>
        <w:t>Context</w:t>
      </w:r>
      <w:r w:rsidR="00186238" w:rsidRPr="00DA2964">
        <w:rPr>
          <w:rFonts w:ascii="Arial" w:eastAsia="Times New Roman" w:hAnsi="Arial" w:cs="Arial"/>
          <w:sz w:val="36"/>
          <w:szCs w:val="44"/>
        </w:rPr>
        <w:br/>
      </w:r>
      <w:r w:rsidR="00166C32" w:rsidRPr="00DA2964">
        <w:rPr>
          <w:rFonts w:ascii="Arial" w:hAnsi="Arial" w:cs="Arial"/>
          <w:i/>
          <w:color w:val="3B87F9" w:themeColor="accent5"/>
          <w:sz w:val="20"/>
        </w:rPr>
        <w:t>A</w:t>
      </w:r>
      <w:r w:rsidR="00B34722" w:rsidRPr="00DA2964">
        <w:rPr>
          <w:rFonts w:ascii="Arial" w:hAnsi="Arial" w:cs="Arial"/>
          <w:i/>
          <w:color w:val="3B87F9" w:themeColor="accent5"/>
          <w:sz w:val="20"/>
        </w:rPr>
        <w:t xml:space="preserve"> short statement that</w:t>
      </w:r>
      <w:r w:rsidR="00F7156E" w:rsidRPr="00DA2964">
        <w:rPr>
          <w:rFonts w:ascii="Arial" w:hAnsi="Arial" w:cs="Arial"/>
          <w:i/>
          <w:color w:val="3B87F9" w:themeColor="accent5"/>
          <w:sz w:val="20"/>
        </w:rPr>
        <w:t xml:space="preserve"> sets the scene for the policy</w:t>
      </w:r>
      <w:r w:rsidR="00186238" w:rsidRPr="00DA2964">
        <w:rPr>
          <w:rFonts w:ascii="Arial" w:hAnsi="Arial" w:cs="Arial"/>
          <w:i/>
          <w:color w:val="3B87F9" w:themeColor="accent5"/>
          <w:sz w:val="20"/>
        </w:rPr>
        <w:t>.</w:t>
      </w:r>
    </w:p>
    <w:p w:rsidR="00B34722" w:rsidRPr="00DA2964" w:rsidRDefault="00446B40" w:rsidP="00446B40">
      <w:pPr>
        <w:rPr>
          <w:rFonts w:ascii="Arial" w:hAnsi="Arial" w:cs="Arial"/>
          <w:i/>
          <w:color w:val="414042"/>
          <w:sz w:val="20"/>
        </w:rPr>
      </w:pPr>
      <w:r w:rsidRPr="00DA2964">
        <w:rPr>
          <w:rFonts w:ascii="Arial" w:hAnsi="Arial" w:cs="Arial"/>
          <w:i/>
          <w:color w:val="414042"/>
          <w:sz w:val="20"/>
        </w:rPr>
        <w:t>For example</w:t>
      </w:r>
      <w:r w:rsidR="00B34722" w:rsidRPr="00DA2964">
        <w:rPr>
          <w:rFonts w:ascii="Arial" w:hAnsi="Arial" w:cs="Arial"/>
          <w:i/>
          <w:color w:val="414042"/>
          <w:sz w:val="20"/>
        </w:rPr>
        <w:t>:</w:t>
      </w:r>
      <w:r w:rsidRPr="00DA2964">
        <w:rPr>
          <w:rFonts w:ascii="Arial" w:hAnsi="Arial" w:cs="Arial"/>
          <w:i/>
          <w:color w:val="414042"/>
          <w:sz w:val="20"/>
        </w:rPr>
        <w:t xml:space="preserve">  </w:t>
      </w:r>
      <w:r w:rsidR="00B34722" w:rsidRPr="00DA2964">
        <w:rPr>
          <w:rFonts w:ascii="Arial" w:hAnsi="Arial" w:cs="Arial"/>
          <w:color w:val="414042"/>
          <w:sz w:val="20"/>
        </w:rPr>
        <w:t>Oral health is important to overall health, wellbeing and quality of life</w:t>
      </w:r>
      <w:r w:rsidR="00376F3E" w:rsidRPr="00DA2964">
        <w:rPr>
          <w:rFonts w:ascii="Arial" w:hAnsi="Arial" w:cs="Arial"/>
          <w:color w:val="414042"/>
          <w:sz w:val="20"/>
        </w:rPr>
        <w:t>.</w:t>
      </w:r>
      <w:r w:rsidRPr="00DA2964">
        <w:rPr>
          <w:rFonts w:ascii="Arial" w:hAnsi="Arial" w:cs="Arial"/>
          <w:color w:val="414042"/>
          <w:sz w:val="20"/>
        </w:rPr>
        <w:t xml:space="preserve"> </w:t>
      </w:r>
      <w:r w:rsidR="00B34722" w:rsidRPr="00DA2964">
        <w:rPr>
          <w:rFonts w:ascii="Arial" w:hAnsi="Arial" w:cs="Arial"/>
          <w:color w:val="414042"/>
          <w:sz w:val="20"/>
        </w:rPr>
        <w:t>People with intellectual disabilities experience poorer oral health than the general population</w:t>
      </w:r>
      <w:r w:rsidR="00376F3E" w:rsidRPr="00DA2964">
        <w:rPr>
          <w:rFonts w:ascii="Arial" w:hAnsi="Arial" w:cs="Arial"/>
          <w:color w:val="414042"/>
          <w:sz w:val="20"/>
        </w:rPr>
        <w:t>.</w:t>
      </w:r>
      <w:r w:rsidRPr="00DA2964">
        <w:rPr>
          <w:rFonts w:ascii="Arial" w:hAnsi="Arial" w:cs="Arial"/>
          <w:i/>
          <w:color w:val="414042"/>
          <w:sz w:val="20"/>
        </w:rPr>
        <w:t xml:space="preserve"> </w:t>
      </w:r>
      <w:r w:rsidR="00B34722" w:rsidRPr="00DA2964">
        <w:rPr>
          <w:rFonts w:ascii="Arial" w:hAnsi="Arial" w:cs="Arial"/>
          <w:color w:val="414042"/>
          <w:sz w:val="20"/>
        </w:rPr>
        <w:t xml:space="preserve">Our organisation recognises the importance of oral health in the overall wellbeing of our </w:t>
      </w:r>
      <w:r w:rsidR="002079EC" w:rsidRPr="00DA2964">
        <w:rPr>
          <w:rFonts w:ascii="Arial" w:hAnsi="Arial" w:cs="Arial"/>
          <w:color w:val="414042"/>
          <w:sz w:val="20"/>
        </w:rPr>
        <w:t>service users</w:t>
      </w:r>
      <w:r w:rsidR="00B34722" w:rsidRPr="00DA2964">
        <w:rPr>
          <w:rFonts w:ascii="Arial" w:hAnsi="Arial" w:cs="Arial"/>
          <w:color w:val="414042"/>
          <w:sz w:val="20"/>
        </w:rPr>
        <w:t xml:space="preserve"> and staff.</w:t>
      </w:r>
    </w:p>
    <w:p w:rsidR="00DA2964" w:rsidRDefault="00DA2964">
      <w:pPr>
        <w:rPr>
          <w:rFonts w:ascii="Arial" w:eastAsia="Times New Roman" w:hAnsi="Arial" w:cs="Arial"/>
          <w:b/>
          <w:color w:val="220F79" w:themeColor="accent4"/>
          <w:sz w:val="28"/>
          <w:szCs w:val="44"/>
        </w:rPr>
      </w:pPr>
      <w:r>
        <w:rPr>
          <w:rFonts w:ascii="Arial" w:eastAsia="Times New Roman" w:hAnsi="Arial" w:cs="Arial"/>
          <w:b/>
          <w:color w:val="220F79" w:themeColor="accent4"/>
          <w:sz w:val="28"/>
          <w:szCs w:val="44"/>
        </w:rPr>
        <w:br w:type="page"/>
      </w:r>
    </w:p>
    <w:p w:rsidR="00B34722" w:rsidRPr="00DA2964" w:rsidRDefault="00F7156E" w:rsidP="00B34722">
      <w:pPr>
        <w:rPr>
          <w:rFonts w:ascii="Arial" w:hAnsi="Arial" w:cs="Arial"/>
          <w:b/>
          <w:i/>
          <w:color w:val="3B87F9" w:themeColor="accent5"/>
        </w:rPr>
      </w:pPr>
      <w:r w:rsidRPr="00DA2964">
        <w:rPr>
          <w:rFonts w:ascii="Arial" w:eastAsia="Times New Roman" w:hAnsi="Arial" w:cs="Arial"/>
          <w:b/>
          <w:color w:val="220F79" w:themeColor="accent4"/>
          <w:sz w:val="28"/>
          <w:szCs w:val="44"/>
        </w:rPr>
        <w:lastRenderedPageBreak/>
        <w:t>Definitions</w:t>
      </w:r>
      <w:r w:rsidRPr="00DA2964">
        <w:rPr>
          <w:rFonts w:ascii="Arial" w:eastAsia="Times New Roman" w:hAnsi="Arial" w:cs="Arial"/>
          <w:b/>
          <w:color w:val="220F79" w:themeColor="accent4"/>
          <w:sz w:val="28"/>
          <w:szCs w:val="44"/>
        </w:rPr>
        <w:br/>
      </w:r>
      <w:proofErr w:type="gramStart"/>
      <w:r w:rsidR="00166C32" w:rsidRPr="00DA2964">
        <w:rPr>
          <w:rFonts w:ascii="Arial" w:hAnsi="Arial" w:cs="Arial"/>
          <w:i/>
          <w:color w:val="3B87F9" w:themeColor="accent5"/>
          <w:sz w:val="20"/>
        </w:rPr>
        <w:t>This</w:t>
      </w:r>
      <w:proofErr w:type="gramEnd"/>
      <w:r w:rsidR="00166C32" w:rsidRPr="00DA2964">
        <w:rPr>
          <w:rFonts w:ascii="Arial" w:hAnsi="Arial" w:cs="Arial"/>
          <w:i/>
          <w:color w:val="3B87F9" w:themeColor="accent5"/>
          <w:sz w:val="20"/>
        </w:rPr>
        <w:t xml:space="preserve"> section makes sure any </w:t>
      </w:r>
      <w:r w:rsidR="00186238" w:rsidRPr="00DA2964">
        <w:rPr>
          <w:rFonts w:ascii="Arial" w:hAnsi="Arial" w:cs="Arial"/>
          <w:i/>
          <w:color w:val="3B87F9" w:themeColor="accent5"/>
          <w:sz w:val="20"/>
        </w:rPr>
        <w:t>key</w:t>
      </w:r>
      <w:r w:rsidR="007C48B1" w:rsidRPr="00DA2964">
        <w:rPr>
          <w:rFonts w:ascii="Arial" w:hAnsi="Arial" w:cs="Arial"/>
          <w:i/>
          <w:color w:val="3B87F9" w:themeColor="accent5"/>
          <w:sz w:val="20"/>
        </w:rPr>
        <w:t xml:space="preserve"> </w:t>
      </w:r>
      <w:r w:rsidR="00B34722" w:rsidRPr="00DA2964">
        <w:rPr>
          <w:rFonts w:ascii="Arial" w:hAnsi="Arial" w:cs="Arial"/>
          <w:i/>
          <w:color w:val="3B87F9" w:themeColor="accent5"/>
          <w:sz w:val="20"/>
        </w:rPr>
        <w:t xml:space="preserve">terms in the </w:t>
      </w:r>
      <w:r w:rsidR="00166C32" w:rsidRPr="00DA2964">
        <w:rPr>
          <w:rFonts w:ascii="Arial" w:hAnsi="Arial" w:cs="Arial"/>
          <w:i/>
          <w:color w:val="3B87F9" w:themeColor="accent5"/>
          <w:sz w:val="20"/>
        </w:rPr>
        <w:t xml:space="preserve">policy </w:t>
      </w:r>
      <w:r w:rsidR="007C48B1" w:rsidRPr="00DA2964">
        <w:rPr>
          <w:rFonts w:ascii="Arial" w:hAnsi="Arial" w:cs="Arial"/>
          <w:i/>
          <w:color w:val="3B87F9" w:themeColor="accent5"/>
          <w:sz w:val="20"/>
        </w:rPr>
        <w:t>can be</w:t>
      </w:r>
      <w:r w:rsidR="00166C32" w:rsidRPr="00DA2964">
        <w:rPr>
          <w:rFonts w:ascii="Arial" w:hAnsi="Arial" w:cs="Arial"/>
          <w:i/>
          <w:color w:val="3B87F9" w:themeColor="accent5"/>
          <w:sz w:val="20"/>
        </w:rPr>
        <w:t xml:space="preserve"> clearly understood</w:t>
      </w:r>
      <w:r w:rsidR="007C48B1" w:rsidRPr="00DA2964">
        <w:rPr>
          <w:rFonts w:ascii="Arial" w:hAnsi="Arial" w:cs="Arial"/>
          <w:i/>
          <w:color w:val="3B87F9" w:themeColor="accent5"/>
          <w:sz w:val="20"/>
        </w:rPr>
        <w:t xml:space="preserve"> by everyone</w:t>
      </w:r>
      <w:r w:rsidR="00B34722" w:rsidRPr="00DA2964">
        <w:rPr>
          <w:rFonts w:ascii="Arial" w:hAnsi="Arial" w:cs="Arial"/>
          <w:i/>
          <w:color w:val="3B87F9" w:themeColor="accent5"/>
          <w:sz w:val="20"/>
        </w:rPr>
        <w:t>.</w:t>
      </w:r>
      <w:r w:rsidR="00B34722" w:rsidRPr="00DA2964">
        <w:rPr>
          <w:rFonts w:ascii="Arial" w:hAnsi="Arial" w:cs="Arial"/>
          <w:b/>
          <w:i/>
          <w:color w:val="3B87F9" w:themeColor="accent5"/>
          <w:sz w:val="20"/>
        </w:rPr>
        <w:t xml:space="preserve">  </w:t>
      </w:r>
    </w:p>
    <w:p w:rsidR="00B34722" w:rsidRPr="00DA2964" w:rsidRDefault="00166C32" w:rsidP="00B34722">
      <w:pPr>
        <w:rPr>
          <w:rFonts w:ascii="Arial" w:hAnsi="Arial" w:cs="Arial"/>
          <w:i/>
          <w:color w:val="414042"/>
          <w:sz w:val="20"/>
        </w:rPr>
      </w:pPr>
      <w:r w:rsidRPr="00DA2964">
        <w:rPr>
          <w:rFonts w:ascii="Arial" w:hAnsi="Arial" w:cs="Arial"/>
          <w:i/>
          <w:color w:val="414042"/>
          <w:sz w:val="20"/>
        </w:rPr>
        <w:t>For example</w:t>
      </w:r>
      <w:r w:rsidR="00B34722" w:rsidRPr="00DA2964">
        <w:rPr>
          <w:rFonts w:ascii="Arial" w:hAnsi="Arial" w:cs="Arial"/>
          <w:i/>
          <w:color w:val="414042"/>
          <w:sz w:val="20"/>
        </w:rPr>
        <w:t>:</w:t>
      </w:r>
    </w:p>
    <w:p w:rsidR="00B34722" w:rsidRPr="00DA2964" w:rsidRDefault="00B34722" w:rsidP="00186238">
      <w:pPr>
        <w:ind w:firstLine="720"/>
        <w:rPr>
          <w:rFonts w:ascii="Arial" w:hAnsi="Arial" w:cs="Arial"/>
          <w:color w:val="414042"/>
          <w:sz w:val="20"/>
        </w:rPr>
      </w:pPr>
      <w:r w:rsidRPr="00DA2964">
        <w:rPr>
          <w:rFonts w:ascii="Arial" w:hAnsi="Arial" w:cs="Arial"/>
          <w:b/>
          <w:i/>
          <w:color w:val="414042"/>
          <w:sz w:val="20"/>
        </w:rPr>
        <w:t>Oral health</w:t>
      </w:r>
      <w:r w:rsidRPr="00DA2964">
        <w:rPr>
          <w:rFonts w:ascii="Arial" w:hAnsi="Arial" w:cs="Arial"/>
          <w:color w:val="414042"/>
          <w:sz w:val="20"/>
        </w:rPr>
        <w:t xml:space="preserve"> - Eating, speaking and </w:t>
      </w:r>
      <w:proofErr w:type="spellStart"/>
      <w:r w:rsidRPr="00DA2964">
        <w:rPr>
          <w:rFonts w:ascii="Arial" w:hAnsi="Arial" w:cs="Arial"/>
          <w:color w:val="414042"/>
          <w:sz w:val="20"/>
        </w:rPr>
        <w:t>socilaising</w:t>
      </w:r>
      <w:proofErr w:type="spellEnd"/>
      <w:r w:rsidRPr="00DA2964">
        <w:rPr>
          <w:rFonts w:ascii="Arial" w:hAnsi="Arial" w:cs="Arial"/>
          <w:color w:val="414042"/>
          <w:sz w:val="20"/>
        </w:rPr>
        <w:t xml:space="preserve"> without discomfort or embarrassment</w:t>
      </w:r>
      <w:r w:rsidR="007C48B1" w:rsidRPr="00DA2964">
        <w:rPr>
          <w:rFonts w:ascii="Arial" w:hAnsi="Arial" w:cs="Arial"/>
          <w:color w:val="414042"/>
          <w:sz w:val="20"/>
        </w:rPr>
        <w:t>.</w:t>
      </w:r>
      <w:r w:rsidRPr="00DA2964">
        <w:rPr>
          <w:rFonts w:ascii="Arial" w:hAnsi="Arial" w:cs="Arial"/>
          <w:color w:val="414042"/>
          <w:sz w:val="20"/>
          <w:vertAlign w:val="superscript"/>
        </w:rPr>
        <w:t>1</w:t>
      </w:r>
      <w:r w:rsidRPr="00DA2964">
        <w:rPr>
          <w:rFonts w:ascii="Arial" w:hAnsi="Arial" w:cs="Arial"/>
          <w:color w:val="414042"/>
          <w:sz w:val="20"/>
        </w:rPr>
        <w:t xml:space="preserve"> </w:t>
      </w:r>
    </w:p>
    <w:p w:rsidR="00B34722" w:rsidRPr="00DA2964" w:rsidRDefault="00B34722" w:rsidP="00186238">
      <w:pPr>
        <w:ind w:left="720"/>
        <w:rPr>
          <w:rFonts w:ascii="Arial" w:hAnsi="Arial" w:cs="Arial"/>
          <w:color w:val="414042"/>
          <w:sz w:val="20"/>
        </w:rPr>
      </w:pPr>
      <w:r w:rsidRPr="00DA2964">
        <w:rPr>
          <w:rFonts w:ascii="Arial" w:hAnsi="Arial" w:cs="Arial"/>
          <w:b/>
          <w:i/>
          <w:color w:val="414042"/>
          <w:sz w:val="20"/>
        </w:rPr>
        <w:t>Oral health promoting behaviours</w:t>
      </w:r>
      <w:r w:rsidRPr="00DA2964">
        <w:rPr>
          <w:rFonts w:ascii="Arial" w:hAnsi="Arial" w:cs="Arial"/>
          <w:b/>
          <w:color w:val="414042"/>
          <w:sz w:val="20"/>
        </w:rPr>
        <w:t xml:space="preserve"> </w:t>
      </w:r>
      <w:r w:rsidRPr="00DA2964">
        <w:rPr>
          <w:rFonts w:ascii="Arial" w:hAnsi="Arial" w:cs="Arial"/>
          <w:color w:val="414042"/>
          <w:sz w:val="20"/>
        </w:rPr>
        <w:t xml:space="preserve">-  Behaviours that impact positively on a person’s oral health including regular </w:t>
      </w:r>
      <w:r w:rsidR="007C48B1" w:rsidRPr="00DA2964">
        <w:rPr>
          <w:rFonts w:ascii="Arial" w:hAnsi="Arial" w:cs="Arial"/>
          <w:color w:val="414042"/>
          <w:sz w:val="20"/>
        </w:rPr>
        <w:t xml:space="preserve">tooth </w:t>
      </w:r>
      <w:r w:rsidRPr="00DA2964">
        <w:rPr>
          <w:rFonts w:ascii="Arial" w:hAnsi="Arial" w:cs="Arial"/>
          <w:color w:val="414042"/>
          <w:sz w:val="20"/>
        </w:rPr>
        <w:t xml:space="preserve">brushing, regular dental visits, healthy eating and </w:t>
      </w:r>
      <w:r w:rsidR="007C48B1" w:rsidRPr="00DA2964">
        <w:rPr>
          <w:rFonts w:ascii="Arial" w:hAnsi="Arial" w:cs="Arial"/>
          <w:color w:val="414042"/>
          <w:sz w:val="20"/>
        </w:rPr>
        <w:t>tap water as the drink of choice</w:t>
      </w:r>
      <w:r w:rsidRPr="00DA2964">
        <w:rPr>
          <w:rFonts w:ascii="Arial" w:hAnsi="Arial" w:cs="Arial"/>
          <w:color w:val="414042"/>
          <w:sz w:val="20"/>
        </w:rPr>
        <w:t xml:space="preserve">. </w:t>
      </w:r>
    </w:p>
    <w:p w:rsidR="009C5FDB" w:rsidRPr="00DA2964" w:rsidRDefault="008272D2" w:rsidP="00B34722">
      <w:pPr>
        <w:rPr>
          <w:rFonts w:ascii="Arial" w:hAnsi="Arial" w:cs="Arial"/>
          <w:b/>
          <w:color w:val="414042"/>
          <w:sz w:val="20"/>
        </w:rPr>
      </w:pPr>
      <w:r w:rsidRPr="00DA2964">
        <w:rPr>
          <w:rFonts w:ascii="Arial" w:eastAsia="Times New Roman" w:hAnsi="Arial" w:cs="Arial"/>
          <w:color w:val="3B87F9"/>
          <w:sz w:val="32"/>
          <w:szCs w:val="44"/>
        </w:rPr>
        <w:br/>
      </w:r>
      <w:r w:rsidR="00376F3E" w:rsidRPr="00DA2964">
        <w:rPr>
          <w:rFonts w:ascii="Arial" w:eastAsia="Times New Roman" w:hAnsi="Arial" w:cs="Arial"/>
          <w:b/>
          <w:color w:val="220F79" w:themeColor="accent4"/>
          <w:sz w:val="28"/>
          <w:szCs w:val="44"/>
        </w:rPr>
        <w:t>P</w:t>
      </w:r>
      <w:r w:rsidR="00186238" w:rsidRPr="00DA2964">
        <w:rPr>
          <w:rFonts w:ascii="Arial" w:eastAsia="Times New Roman" w:hAnsi="Arial" w:cs="Arial"/>
          <w:b/>
          <w:color w:val="220F79" w:themeColor="accent4"/>
          <w:sz w:val="28"/>
          <w:szCs w:val="44"/>
        </w:rPr>
        <w:t>olicy</w:t>
      </w:r>
      <w:r w:rsidR="00186238" w:rsidRPr="00DA2964">
        <w:rPr>
          <w:rFonts w:ascii="Arial" w:eastAsia="Times New Roman" w:hAnsi="Arial" w:cs="Arial"/>
          <w:b/>
          <w:color w:val="220F79" w:themeColor="accent4"/>
          <w:sz w:val="28"/>
          <w:szCs w:val="44"/>
        </w:rPr>
        <w:br/>
      </w:r>
      <w:proofErr w:type="gramStart"/>
      <w:r w:rsidR="00376F3E" w:rsidRPr="005C063F">
        <w:rPr>
          <w:rFonts w:ascii="Arial" w:hAnsi="Arial" w:cs="Arial"/>
          <w:i/>
          <w:color w:val="3B87F9" w:themeColor="accent5"/>
          <w:sz w:val="20"/>
        </w:rPr>
        <w:t>What</w:t>
      </w:r>
      <w:proofErr w:type="gramEnd"/>
      <w:r w:rsidR="00376F3E" w:rsidRPr="005C063F">
        <w:rPr>
          <w:rFonts w:ascii="Arial" w:hAnsi="Arial" w:cs="Arial"/>
          <w:i/>
          <w:color w:val="3B87F9" w:themeColor="accent5"/>
          <w:sz w:val="20"/>
        </w:rPr>
        <w:t xml:space="preserve"> the organisation will do</w:t>
      </w:r>
      <w:r w:rsidR="00186238" w:rsidRPr="005C063F">
        <w:rPr>
          <w:rFonts w:ascii="Arial" w:hAnsi="Arial" w:cs="Arial"/>
          <w:i/>
          <w:color w:val="3B87F9" w:themeColor="accent5"/>
          <w:sz w:val="20"/>
        </w:rPr>
        <w:t xml:space="preserve"> to make sure they achieve </w:t>
      </w:r>
      <w:r w:rsidR="002079EC" w:rsidRPr="005C063F">
        <w:rPr>
          <w:rFonts w:ascii="Arial" w:hAnsi="Arial" w:cs="Arial"/>
          <w:i/>
          <w:color w:val="3B87F9" w:themeColor="accent5"/>
          <w:sz w:val="20"/>
        </w:rPr>
        <w:t>the</w:t>
      </w:r>
      <w:r w:rsidR="00186238" w:rsidRPr="005C063F">
        <w:rPr>
          <w:rFonts w:ascii="Arial" w:hAnsi="Arial" w:cs="Arial"/>
          <w:i/>
          <w:color w:val="3B87F9" w:themeColor="accent5"/>
          <w:sz w:val="20"/>
        </w:rPr>
        <w:t xml:space="preserve"> goals</w:t>
      </w:r>
      <w:r w:rsidR="009C5FDB" w:rsidRPr="005C063F">
        <w:rPr>
          <w:rFonts w:ascii="Arial" w:hAnsi="Arial" w:cs="Arial"/>
          <w:i/>
          <w:color w:val="3B87F9" w:themeColor="accent5"/>
          <w:sz w:val="20"/>
        </w:rPr>
        <w:t xml:space="preserve"> outlined in the </w:t>
      </w:r>
      <w:r w:rsidR="009F1820" w:rsidRPr="005C063F">
        <w:rPr>
          <w:rFonts w:ascii="Arial" w:hAnsi="Arial" w:cs="Arial"/>
          <w:i/>
          <w:color w:val="3B87F9" w:themeColor="accent5"/>
          <w:sz w:val="20"/>
        </w:rPr>
        <w:t>P</w:t>
      </w:r>
      <w:r w:rsidR="009C5FDB" w:rsidRPr="005C063F">
        <w:rPr>
          <w:rFonts w:ascii="Arial" w:hAnsi="Arial" w:cs="Arial"/>
          <w:i/>
          <w:color w:val="3B87F9" w:themeColor="accent5"/>
          <w:sz w:val="20"/>
        </w:rPr>
        <w:t>urpose</w:t>
      </w:r>
      <w:r w:rsidR="009F1820" w:rsidRPr="005C063F">
        <w:rPr>
          <w:rFonts w:ascii="Arial" w:hAnsi="Arial" w:cs="Arial"/>
          <w:i/>
          <w:color w:val="3B87F9" w:themeColor="accent5"/>
          <w:sz w:val="20"/>
        </w:rPr>
        <w:t>.</w:t>
      </w:r>
      <w:r w:rsidR="00446B40" w:rsidRPr="005C063F">
        <w:rPr>
          <w:rFonts w:ascii="Arial" w:hAnsi="Arial" w:cs="Arial"/>
          <w:b/>
          <w:i/>
          <w:color w:val="3B87F9" w:themeColor="accent5"/>
          <w:sz w:val="20"/>
        </w:rPr>
        <w:t xml:space="preserve"> </w:t>
      </w:r>
      <w:r w:rsidR="00446B40" w:rsidRPr="005C063F">
        <w:rPr>
          <w:rFonts w:ascii="Arial" w:hAnsi="Arial" w:cs="Arial"/>
          <w:b/>
          <w:i/>
          <w:color w:val="3B87F9" w:themeColor="accent5"/>
        </w:rPr>
        <w:br/>
      </w:r>
      <w:r w:rsidR="009C5FDB" w:rsidRPr="00DA2964">
        <w:rPr>
          <w:rFonts w:ascii="Arial" w:hAnsi="Arial" w:cs="Arial"/>
          <w:i/>
          <w:color w:val="414042"/>
          <w:sz w:val="20"/>
        </w:rPr>
        <w:br/>
      </w:r>
      <w:r w:rsidR="00446B40" w:rsidRPr="00DA2964">
        <w:rPr>
          <w:rFonts w:ascii="Arial" w:hAnsi="Arial" w:cs="Arial"/>
          <w:i/>
          <w:color w:val="414042"/>
          <w:sz w:val="20"/>
        </w:rPr>
        <w:t>For example:</w:t>
      </w:r>
      <w:r w:rsidR="00446B40" w:rsidRPr="00DA2964">
        <w:rPr>
          <w:rFonts w:ascii="Arial" w:hAnsi="Arial" w:cs="Arial"/>
          <w:b/>
          <w:color w:val="414042"/>
          <w:sz w:val="20"/>
        </w:rPr>
        <w:t xml:space="preserve"> </w:t>
      </w:r>
    </w:p>
    <w:p w:rsidR="00B34722" w:rsidRPr="00DA2964" w:rsidRDefault="009C5FDB" w:rsidP="00B34722">
      <w:pPr>
        <w:rPr>
          <w:rFonts w:ascii="Arial" w:hAnsi="Arial" w:cs="Arial"/>
          <w:b/>
          <w:color w:val="414042"/>
          <w:sz w:val="20"/>
        </w:rPr>
      </w:pPr>
      <w:r w:rsidRPr="00DA2964">
        <w:rPr>
          <w:rFonts w:ascii="Arial" w:hAnsi="Arial" w:cs="Arial"/>
          <w:b/>
          <w:color w:val="414042"/>
          <w:sz w:val="20"/>
        </w:rPr>
        <w:t>T</w:t>
      </w:r>
      <w:r w:rsidR="00B34722" w:rsidRPr="00DA2964">
        <w:rPr>
          <w:rFonts w:ascii="Arial" w:hAnsi="Arial" w:cs="Arial"/>
          <w:b/>
          <w:color w:val="414042"/>
          <w:sz w:val="20"/>
        </w:rPr>
        <w:t>he importance of good oral health</w:t>
      </w:r>
      <w:r w:rsidRPr="00DA2964">
        <w:rPr>
          <w:rFonts w:ascii="Arial" w:hAnsi="Arial" w:cs="Arial"/>
          <w:color w:val="414042"/>
          <w:sz w:val="20"/>
        </w:rPr>
        <w:t xml:space="preserve"> </w:t>
      </w:r>
      <w:r w:rsidR="008272D2" w:rsidRPr="00DA2964">
        <w:rPr>
          <w:rFonts w:ascii="Arial" w:hAnsi="Arial" w:cs="Arial"/>
          <w:b/>
          <w:color w:val="414042"/>
          <w:sz w:val="20"/>
        </w:rPr>
        <w:t>is promoted for</w:t>
      </w:r>
      <w:r w:rsidR="008272D2" w:rsidRPr="00DA2964">
        <w:rPr>
          <w:rFonts w:ascii="Arial" w:hAnsi="Arial" w:cs="Arial"/>
          <w:color w:val="414042"/>
          <w:sz w:val="20"/>
        </w:rPr>
        <w:t xml:space="preserve"> </w:t>
      </w:r>
      <w:r w:rsidRPr="00DA2964">
        <w:rPr>
          <w:rFonts w:ascii="Arial" w:hAnsi="Arial" w:cs="Arial"/>
          <w:b/>
          <w:color w:val="414042"/>
          <w:sz w:val="20"/>
        </w:rPr>
        <w:t>all service users, staff and visitors.</w:t>
      </w:r>
    </w:p>
    <w:p w:rsidR="008C2553" w:rsidRPr="00DA2964" w:rsidRDefault="00B34722" w:rsidP="008C2553">
      <w:pPr>
        <w:rPr>
          <w:rFonts w:ascii="Arial" w:hAnsi="Arial" w:cs="Arial"/>
          <w:color w:val="414042"/>
          <w:sz w:val="20"/>
        </w:rPr>
      </w:pPr>
      <w:r w:rsidRPr="00DA2964">
        <w:rPr>
          <w:rFonts w:ascii="Arial" w:hAnsi="Arial" w:cs="Arial"/>
          <w:color w:val="414042"/>
          <w:sz w:val="20"/>
        </w:rPr>
        <w:t xml:space="preserve">To </w:t>
      </w:r>
      <w:r w:rsidR="008C2553" w:rsidRPr="00DA2964">
        <w:rPr>
          <w:rFonts w:ascii="Arial" w:hAnsi="Arial" w:cs="Arial"/>
          <w:color w:val="414042"/>
          <w:sz w:val="20"/>
        </w:rPr>
        <w:t xml:space="preserve">achieve this, the service will: </w:t>
      </w:r>
    </w:p>
    <w:p w:rsidR="00B34722" w:rsidRPr="00DA2964" w:rsidRDefault="008272D2" w:rsidP="009C5FDB">
      <w:pPr>
        <w:pStyle w:val="ListParagraph"/>
        <w:numPr>
          <w:ilvl w:val="0"/>
          <w:numId w:val="22"/>
        </w:numPr>
        <w:rPr>
          <w:rFonts w:ascii="Arial" w:hAnsi="Arial" w:cs="Arial"/>
          <w:color w:val="414042"/>
          <w:sz w:val="20"/>
        </w:rPr>
      </w:pPr>
      <w:r w:rsidRPr="00DA2964">
        <w:rPr>
          <w:rFonts w:ascii="Arial" w:hAnsi="Arial" w:cs="Arial"/>
          <w:color w:val="414042"/>
          <w:sz w:val="20"/>
        </w:rPr>
        <w:t>S</w:t>
      </w:r>
      <w:r w:rsidR="00B34722" w:rsidRPr="00DA2964">
        <w:rPr>
          <w:rFonts w:ascii="Arial" w:hAnsi="Arial" w:cs="Arial"/>
          <w:color w:val="414042"/>
          <w:sz w:val="20"/>
        </w:rPr>
        <w:t>eek opportunities for staff to attend professional development on healthy eating and oral health</w:t>
      </w:r>
      <w:r w:rsidRPr="00DA2964">
        <w:rPr>
          <w:rFonts w:ascii="Arial" w:hAnsi="Arial" w:cs="Arial"/>
          <w:color w:val="414042"/>
          <w:sz w:val="20"/>
        </w:rPr>
        <w:t>.</w:t>
      </w:r>
    </w:p>
    <w:p w:rsidR="009C5FDB" w:rsidRPr="00DA2964" w:rsidRDefault="008272D2" w:rsidP="009C5FDB">
      <w:pPr>
        <w:pStyle w:val="ListParagraph"/>
        <w:numPr>
          <w:ilvl w:val="0"/>
          <w:numId w:val="22"/>
        </w:numPr>
        <w:rPr>
          <w:rFonts w:ascii="Arial" w:hAnsi="Arial" w:cs="Arial"/>
          <w:color w:val="414042"/>
          <w:sz w:val="20"/>
        </w:rPr>
      </w:pPr>
      <w:r w:rsidRPr="00DA2964">
        <w:rPr>
          <w:rFonts w:ascii="Arial" w:hAnsi="Arial" w:cs="Arial"/>
          <w:color w:val="414042"/>
          <w:sz w:val="20"/>
        </w:rPr>
        <w:t>I</w:t>
      </w:r>
      <w:r w:rsidR="00B34722" w:rsidRPr="00DA2964">
        <w:rPr>
          <w:rFonts w:ascii="Arial" w:hAnsi="Arial" w:cs="Arial"/>
          <w:color w:val="414042"/>
          <w:sz w:val="20"/>
        </w:rPr>
        <w:t xml:space="preserve">nclude </w:t>
      </w:r>
      <w:r w:rsidR="00446B40" w:rsidRPr="00DA2964">
        <w:rPr>
          <w:rFonts w:ascii="Arial" w:hAnsi="Arial" w:cs="Arial"/>
          <w:color w:val="414042"/>
          <w:sz w:val="20"/>
        </w:rPr>
        <w:t xml:space="preserve">basic </w:t>
      </w:r>
      <w:r w:rsidR="00B34722" w:rsidRPr="00DA2964">
        <w:rPr>
          <w:rFonts w:ascii="Arial" w:hAnsi="Arial" w:cs="Arial"/>
          <w:color w:val="414042"/>
          <w:sz w:val="20"/>
        </w:rPr>
        <w:t>oral health</w:t>
      </w:r>
      <w:r w:rsidR="00446B40" w:rsidRPr="00DA2964">
        <w:rPr>
          <w:rFonts w:ascii="Arial" w:hAnsi="Arial" w:cs="Arial"/>
          <w:color w:val="414042"/>
          <w:sz w:val="20"/>
        </w:rPr>
        <w:t xml:space="preserve"> training </w:t>
      </w:r>
      <w:r w:rsidRPr="00DA2964">
        <w:rPr>
          <w:rFonts w:ascii="Arial" w:hAnsi="Arial" w:cs="Arial"/>
          <w:color w:val="414042"/>
          <w:sz w:val="20"/>
        </w:rPr>
        <w:t xml:space="preserve">as part of </w:t>
      </w:r>
      <w:r w:rsidR="00B34722" w:rsidRPr="00DA2964">
        <w:rPr>
          <w:rFonts w:ascii="Arial" w:hAnsi="Arial" w:cs="Arial"/>
          <w:color w:val="414042"/>
          <w:sz w:val="20"/>
        </w:rPr>
        <w:t>staff induction</w:t>
      </w:r>
      <w:r w:rsidRPr="00DA2964">
        <w:rPr>
          <w:rFonts w:ascii="Arial" w:hAnsi="Arial" w:cs="Arial"/>
          <w:color w:val="414042"/>
          <w:sz w:val="20"/>
        </w:rPr>
        <w:t>.</w:t>
      </w:r>
    </w:p>
    <w:p w:rsidR="00B34722" w:rsidRPr="00DA2964" w:rsidRDefault="008272D2" w:rsidP="00B34722">
      <w:pPr>
        <w:pStyle w:val="ListParagraph"/>
        <w:numPr>
          <w:ilvl w:val="0"/>
          <w:numId w:val="22"/>
        </w:numPr>
        <w:rPr>
          <w:rFonts w:ascii="Arial" w:hAnsi="Arial" w:cs="Arial"/>
          <w:color w:val="414042"/>
          <w:sz w:val="20"/>
        </w:rPr>
      </w:pPr>
      <w:r w:rsidRPr="00DA2964">
        <w:rPr>
          <w:rFonts w:ascii="Arial" w:hAnsi="Arial" w:cs="Arial"/>
          <w:color w:val="414042"/>
          <w:sz w:val="20"/>
        </w:rPr>
        <w:t>S</w:t>
      </w:r>
      <w:r w:rsidR="009C5FDB" w:rsidRPr="00DA2964">
        <w:rPr>
          <w:rFonts w:ascii="Arial" w:hAnsi="Arial" w:cs="Arial"/>
          <w:color w:val="414042"/>
          <w:sz w:val="20"/>
        </w:rPr>
        <w:t>upport service users to develop health promoting behaviours</w:t>
      </w:r>
      <w:r w:rsidRPr="00DA2964">
        <w:rPr>
          <w:rFonts w:ascii="Arial" w:hAnsi="Arial" w:cs="Arial"/>
          <w:color w:val="414042"/>
          <w:sz w:val="20"/>
        </w:rPr>
        <w:t>.</w:t>
      </w:r>
    </w:p>
    <w:p w:rsidR="008272D2" w:rsidRPr="00DA2964" w:rsidRDefault="008272D2" w:rsidP="00DA2964">
      <w:pPr>
        <w:pStyle w:val="ListParagraph"/>
        <w:numPr>
          <w:ilvl w:val="0"/>
          <w:numId w:val="22"/>
        </w:numPr>
        <w:rPr>
          <w:rFonts w:ascii="Arial" w:hAnsi="Arial" w:cs="Arial"/>
          <w:color w:val="414042"/>
          <w:sz w:val="20"/>
        </w:rPr>
      </w:pPr>
      <w:r w:rsidRPr="00DA2964">
        <w:rPr>
          <w:rFonts w:ascii="Arial" w:hAnsi="Arial" w:cs="Arial"/>
          <w:color w:val="414042"/>
          <w:sz w:val="20"/>
        </w:rPr>
        <w:t xml:space="preserve">Work towards becoming totally </w:t>
      </w:r>
      <w:proofErr w:type="spellStart"/>
      <w:r w:rsidRPr="00DA2964">
        <w:rPr>
          <w:rFonts w:ascii="Arial" w:hAnsi="Arial" w:cs="Arial"/>
          <w:color w:val="414042"/>
          <w:sz w:val="20"/>
        </w:rPr>
        <w:t>Smokefree</w:t>
      </w:r>
      <w:proofErr w:type="spellEnd"/>
      <w:r w:rsidRPr="00DA2964">
        <w:rPr>
          <w:rFonts w:ascii="Arial" w:hAnsi="Arial" w:cs="Arial"/>
          <w:color w:val="414042"/>
          <w:sz w:val="20"/>
        </w:rPr>
        <w:t>.</w:t>
      </w:r>
    </w:p>
    <w:p w:rsidR="00446B40" w:rsidRPr="005C063F" w:rsidRDefault="00446B40" w:rsidP="00446B40">
      <w:pPr>
        <w:rPr>
          <w:rFonts w:ascii="Arial" w:hAnsi="Arial" w:cs="Arial"/>
          <w:i/>
          <w:color w:val="3B87F9" w:themeColor="accent5"/>
          <w:sz w:val="20"/>
        </w:rPr>
      </w:pPr>
      <w:r w:rsidRPr="005C063F">
        <w:rPr>
          <w:rFonts w:ascii="Arial" w:hAnsi="Arial" w:cs="Arial"/>
          <w:i/>
          <w:color w:val="3B87F9" w:themeColor="accent5"/>
          <w:sz w:val="20"/>
        </w:rPr>
        <w:t>Also consider including</w:t>
      </w:r>
      <w:r w:rsidR="009C5FDB" w:rsidRPr="005C063F">
        <w:rPr>
          <w:rFonts w:ascii="Arial" w:hAnsi="Arial" w:cs="Arial"/>
          <w:i/>
          <w:color w:val="3B87F9" w:themeColor="accent5"/>
          <w:sz w:val="20"/>
        </w:rPr>
        <w:t xml:space="preserve"> information about how the policy was developed</w:t>
      </w:r>
      <w:r w:rsidRPr="005C063F">
        <w:rPr>
          <w:rFonts w:ascii="Arial" w:hAnsi="Arial" w:cs="Arial"/>
          <w:i/>
          <w:color w:val="3B87F9" w:themeColor="accent5"/>
          <w:sz w:val="20"/>
        </w:rPr>
        <w:t xml:space="preserve">:   </w:t>
      </w:r>
    </w:p>
    <w:p w:rsidR="00446B40" w:rsidRPr="005C063F" w:rsidRDefault="00446B40" w:rsidP="00446B40">
      <w:pPr>
        <w:pStyle w:val="ListParagraph"/>
        <w:numPr>
          <w:ilvl w:val="0"/>
          <w:numId w:val="18"/>
        </w:numPr>
        <w:rPr>
          <w:rFonts w:ascii="Arial" w:hAnsi="Arial" w:cs="Arial"/>
          <w:i/>
          <w:color w:val="3B87F9" w:themeColor="accent5"/>
          <w:sz w:val="20"/>
        </w:rPr>
      </w:pPr>
      <w:r w:rsidRPr="005C063F">
        <w:rPr>
          <w:rFonts w:ascii="Arial" w:hAnsi="Arial" w:cs="Arial"/>
          <w:i/>
          <w:color w:val="3B87F9" w:themeColor="accent5"/>
          <w:sz w:val="20"/>
        </w:rPr>
        <w:t>The date the policy was developed</w:t>
      </w:r>
    </w:p>
    <w:p w:rsidR="00446B40" w:rsidRPr="005C063F" w:rsidRDefault="00446B40" w:rsidP="00446B40">
      <w:pPr>
        <w:pStyle w:val="ListParagraph"/>
        <w:numPr>
          <w:ilvl w:val="0"/>
          <w:numId w:val="18"/>
        </w:numPr>
        <w:rPr>
          <w:rFonts w:ascii="Arial" w:hAnsi="Arial" w:cs="Arial"/>
          <w:i/>
          <w:color w:val="3B87F9" w:themeColor="accent5"/>
          <w:sz w:val="20"/>
        </w:rPr>
      </w:pPr>
      <w:r w:rsidRPr="005C063F">
        <w:rPr>
          <w:rFonts w:ascii="Arial" w:hAnsi="Arial" w:cs="Arial"/>
          <w:i/>
          <w:color w:val="3B87F9" w:themeColor="accent5"/>
          <w:sz w:val="20"/>
        </w:rPr>
        <w:t>Who was involved (staff, service users, families)</w:t>
      </w:r>
    </w:p>
    <w:p w:rsidR="00446B40" w:rsidRPr="005C063F" w:rsidRDefault="00446B40" w:rsidP="00446B40">
      <w:pPr>
        <w:pStyle w:val="ListParagraph"/>
        <w:numPr>
          <w:ilvl w:val="0"/>
          <w:numId w:val="18"/>
        </w:numPr>
        <w:rPr>
          <w:rFonts w:ascii="Arial" w:hAnsi="Arial" w:cs="Arial"/>
          <w:i/>
          <w:color w:val="3B87F9" w:themeColor="accent5"/>
          <w:sz w:val="20"/>
        </w:rPr>
      </w:pPr>
      <w:r w:rsidRPr="005C063F">
        <w:rPr>
          <w:rFonts w:ascii="Arial" w:hAnsi="Arial" w:cs="Arial"/>
          <w:i/>
          <w:color w:val="3B87F9" w:themeColor="accent5"/>
          <w:sz w:val="20"/>
        </w:rPr>
        <w:t>Where the policy will be kept (in a manual, displayed on the wall, website)</w:t>
      </w:r>
    </w:p>
    <w:p w:rsidR="00446B40" w:rsidRPr="005C063F" w:rsidRDefault="00446B40" w:rsidP="00446B40">
      <w:pPr>
        <w:pStyle w:val="ListParagraph"/>
        <w:numPr>
          <w:ilvl w:val="0"/>
          <w:numId w:val="18"/>
        </w:numPr>
        <w:rPr>
          <w:rFonts w:ascii="Arial" w:hAnsi="Arial" w:cs="Arial"/>
          <w:i/>
          <w:color w:val="3B87F9" w:themeColor="accent5"/>
          <w:sz w:val="20"/>
        </w:rPr>
      </w:pPr>
      <w:r w:rsidRPr="005C063F">
        <w:rPr>
          <w:rFonts w:ascii="Arial" w:hAnsi="Arial" w:cs="Arial"/>
          <w:i/>
          <w:color w:val="3B87F9" w:themeColor="accent5"/>
          <w:sz w:val="20"/>
        </w:rPr>
        <w:t xml:space="preserve">How the policy will be promoted and distributed </w:t>
      </w:r>
    </w:p>
    <w:p w:rsidR="00446B40" w:rsidRPr="005C063F" w:rsidRDefault="00446B40" w:rsidP="00446B40">
      <w:pPr>
        <w:pStyle w:val="ListParagraph"/>
        <w:numPr>
          <w:ilvl w:val="0"/>
          <w:numId w:val="18"/>
        </w:numPr>
        <w:rPr>
          <w:rFonts w:ascii="Arial" w:hAnsi="Arial" w:cs="Arial"/>
          <w:i/>
          <w:color w:val="3B87F9" w:themeColor="accent5"/>
          <w:sz w:val="20"/>
        </w:rPr>
      </w:pPr>
      <w:r w:rsidRPr="005C063F">
        <w:rPr>
          <w:rFonts w:ascii="Arial" w:hAnsi="Arial" w:cs="Arial"/>
          <w:i/>
          <w:color w:val="3B87F9" w:themeColor="accent5"/>
          <w:sz w:val="20"/>
        </w:rPr>
        <w:t>Who will need to refer to the policy and when</w:t>
      </w:r>
    </w:p>
    <w:p w:rsidR="00DA2964" w:rsidRDefault="00DA2964" w:rsidP="00B34722">
      <w:pPr>
        <w:rPr>
          <w:rFonts w:ascii="Arial" w:eastAsia="Times New Roman" w:hAnsi="Arial" w:cs="Arial"/>
          <w:color w:val="3B87F9"/>
          <w:sz w:val="36"/>
          <w:szCs w:val="44"/>
        </w:rPr>
      </w:pPr>
    </w:p>
    <w:p w:rsidR="008C2553" w:rsidRPr="005C063F" w:rsidRDefault="00B34722" w:rsidP="00B34722">
      <w:pPr>
        <w:rPr>
          <w:rFonts w:ascii="Arial" w:hAnsi="Arial" w:cs="Arial"/>
          <w:color w:val="3B87F9" w:themeColor="accent5"/>
        </w:rPr>
      </w:pPr>
      <w:r w:rsidRPr="00DA2964">
        <w:rPr>
          <w:rFonts w:ascii="Arial" w:eastAsia="Times New Roman" w:hAnsi="Arial" w:cs="Arial"/>
          <w:b/>
          <w:color w:val="220F79" w:themeColor="accent4"/>
          <w:sz w:val="28"/>
          <w:szCs w:val="44"/>
        </w:rPr>
        <w:t>Related polic</w:t>
      </w:r>
      <w:r w:rsidR="007C48B1" w:rsidRPr="00DA2964">
        <w:rPr>
          <w:rFonts w:ascii="Arial" w:eastAsia="Times New Roman" w:hAnsi="Arial" w:cs="Arial"/>
          <w:b/>
          <w:color w:val="220F79" w:themeColor="accent4"/>
          <w:sz w:val="28"/>
          <w:szCs w:val="44"/>
        </w:rPr>
        <w:t xml:space="preserve">ies, laws, procedures and resources </w:t>
      </w:r>
      <w:r w:rsidR="008C2553" w:rsidRPr="00DA2964">
        <w:rPr>
          <w:rFonts w:ascii="Arial" w:eastAsia="Times New Roman" w:hAnsi="Arial" w:cs="Arial"/>
          <w:b/>
          <w:color w:val="220F79" w:themeColor="accent4"/>
          <w:sz w:val="28"/>
          <w:szCs w:val="44"/>
        </w:rPr>
        <w:br/>
      </w:r>
      <w:r w:rsidRPr="005C063F">
        <w:rPr>
          <w:rFonts w:ascii="Arial" w:hAnsi="Arial" w:cs="Arial"/>
          <w:i/>
          <w:color w:val="3B87F9" w:themeColor="accent5"/>
          <w:sz w:val="20"/>
        </w:rPr>
        <w:t>List any policies or documents that you have referenced</w:t>
      </w:r>
      <w:r w:rsidR="008C2553" w:rsidRPr="005C063F">
        <w:rPr>
          <w:rFonts w:ascii="Arial" w:hAnsi="Arial" w:cs="Arial"/>
          <w:i/>
          <w:color w:val="3B87F9" w:themeColor="accent5"/>
          <w:sz w:val="20"/>
        </w:rPr>
        <w:t>,</w:t>
      </w:r>
      <w:r w:rsidRPr="005C063F">
        <w:rPr>
          <w:rFonts w:ascii="Arial" w:hAnsi="Arial" w:cs="Arial"/>
          <w:i/>
          <w:color w:val="3B87F9" w:themeColor="accent5"/>
          <w:sz w:val="20"/>
        </w:rPr>
        <w:t xml:space="preserve"> </w:t>
      </w:r>
      <w:r w:rsidR="008C2553" w:rsidRPr="005C063F">
        <w:rPr>
          <w:rFonts w:ascii="Arial" w:hAnsi="Arial" w:cs="Arial"/>
          <w:i/>
          <w:color w:val="3B87F9" w:themeColor="accent5"/>
          <w:sz w:val="20"/>
        </w:rPr>
        <w:t>or which</w:t>
      </w:r>
      <w:r w:rsidRPr="005C063F">
        <w:rPr>
          <w:rFonts w:ascii="Arial" w:hAnsi="Arial" w:cs="Arial"/>
          <w:i/>
          <w:color w:val="3B87F9" w:themeColor="accent5"/>
          <w:sz w:val="20"/>
        </w:rPr>
        <w:t xml:space="preserve"> are relevant to the </w:t>
      </w:r>
      <w:r w:rsidR="008C2553" w:rsidRPr="005C063F">
        <w:rPr>
          <w:rFonts w:ascii="Arial" w:hAnsi="Arial" w:cs="Arial"/>
          <w:i/>
          <w:color w:val="3B87F9" w:themeColor="accent5"/>
          <w:sz w:val="20"/>
        </w:rPr>
        <w:t>policy, or may be helpful for further reading.</w:t>
      </w:r>
      <w:r w:rsidR="008C2553" w:rsidRPr="005C063F">
        <w:rPr>
          <w:rFonts w:ascii="Arial" w:hAnsi="Arial" w:cs="Arial"/>
          <w:color w:val="3B87F9" w:themeColor="accent5"/>
          <w:sz w:val="20"/>
        </w:rPr>
        <w:t xml:space="preserve"> </w:t>
      </w:r>
    </w:p>
    <w:p w:rsidR="00B34722" w:rsidRPr="00DA2964" w:rsidRDefault="007C48B1" w:rsidP="00B34722">
      <w:pPr>
        <w:rPr>
          <w:rFonts w:ascii="Arial" w:hAnsi="Arial" w:cs="Arial"/>
          <w:i/>
          <w:color w:val="414042"/>
          <w:sz w:val="20"/>
        </w:rPr>
      </w:pPr>
      <w:r w:rsidRPr="00DA2964">
        <w:rPr>
          <w:rFonts w:ascii="Arial" w:hAnsi="Arial" w:cs="Arial"/>
          <w:i/>
          <w:color w:val="414042"/>
          <w:sz w:val="20"/>
        </w:rPr>
        <w:t>For example</w:t>
      </w:r>
      <w:r w:rsidR="00B34722" w:rsidRPr="00DA2964">
        <w:rPr>
          <w:rFonts w:ascii="Arial" w:hAnsi="Arial" w:cs="Arial"/>
          <w:i/>
          <w:color w:val="414042"/>
          <w:sz w:val="20"/>
        </w:rPr>
        <w:t xml:space="preserve">: </w:t>
      </w:r>
    </w:p>
    <w:p w:rsidR="00B34722" w:rsidRPr="00DA2964" w:rsidRDefault="00B34722" w:rsidP="007C48B1">
      <w:pPr>
        <w:pStyle w:val="ListParagraph"/>
        <w:numPr>
          <w:ilvl w:val="0"/>
          <w:numId w:val="9"/>
        </w:numPr>
        <w:rPr>
          <w:rFonts w:ascii="Arial" w:hAnsi="Arial" w:cs="Arial"/>
          <w:color w:val="414042"/>
          <w:sz w:val="20"/>
        </w:rPr>
      </w:pPr>
      <w:r w:rsidRPr="00DA2964">
        <w:rPr>
          <w:rFonts w:ascii="Arial" w:hAnsi="Arial" w:cs="Arial"/>
          <w:color w:val="414042"/>
          <w:sz w:val="20"/>
        </w:rPr>
        <w:t>Healthy eating policy</w:t>
      </w:r>
    </w:p>
    <w:p w:rsidR="00B34722" w:rsidRPr="00DA2964" w:rsidRDefault="00B34722" w:rsidP="007C48B1">
      <w:pPr>
        <w:pStyle w:val="ListParagraph"/>
        <w:numPr>
          <w:ilvl w:val="0"/>
          <w:numId w:val="9"/>
        </w:numPr>
        <w:rPr>
          <w:rFonts w:ascii="Arial" w:hAnsi="Arial" w:cs="Arial"/>
          <w:color w:val="414042"/>
          <w:sz w:val="20"/>
        </w:rPr>
      </w:pPr>
      <w:r w:rsidRPr="00DA2964">
        <w:rPr>
          <w:rFonts w:ascii="Arial" w:hAnsi="Arial" w:cs="Arial"/>
          <w:color w:val="414042"/>
          <w:sz w:val="20"/>
        </w:rPr>
        <w:t>Managing behaviours - guidelines for staff</w:t>
      </w:r>
    </w:p>
    <w:p w:rsidR="00B34722" w:rsidRPr="00DA2964" w:rsidRDefault="008272D2" w:rsidP="007C48B1">
      <w:pPr>
        <w:pStyle w:val="ListParagraph"/>
        <w:numPr>
          <w:ilvl w:val="0"/>
          <w:numId w:val="9"/>
        </w:numPr>
        <w:rPr>
          <w:rFonts w:ascii="Arial" w:hAnsi="Arial" w:cs="Arial"/>
          <w:color w:val="414042"/>
          <w:sz w:val="20"/>
        </w:rPr>
      </w:pPr>
      <w:r w:rsidRPr="00DA2964">
        <w:rPr>
          <w:rFonts w:ascii="Arial" w:hAnsi="Arial" w:cs="Arial"/>
          <w:color w:val="414042"/>
          <w:sz w:val="20"/>
        </w:rPr>
        <w:t xml:space="preserve">Oral health care plan procedure </w:t>
      </w:r>
    </w:p>
    <w:p w:rsidR="007C48B1" w:rsidRPr="0028607C" w:rsidRDefault="00B34722" w:rsidP="00B34722">
      <w:pPr>
        <w:pStyle w:val="ListParagraph"/>
        <w:numPr>
          <w:ilvl w:val="0"/>
          <w:numId w:val="9"/>
        </w:numPr>
        <w:rPr>
          <w:rFonts w:ascii="Arial" w:hAnsi="Arial" w:cs="Arial"/>
          <w:color w:val="414042"/>
          <w:sz w:val="20"/>
        </w:rPr>
      </w:pPr>
      <w:r w:rsidRPr="00DA2964">
        <w:rPr>
          <w:rFonts w:ascii="Arial" w:hAnsi="Arial" w:cs="Arial"/>
          <w:color w:val="414042"/>
          <w:sz w:val="20"/>
        </w:rPr>
        <w:t xml:space="preserve">Staff health and wellbeing policy </w:t>
      </w:r>
    </w:p>
    <w:p w:rsidR="00B34722" w:rsidRPr="00DA2964" w:rsidRDefault="00B34722" w:rsidP="00B34722">
      <w:pPr>
        <w:rPr>
          <w:rFonts w:ascii="Arial" w:hAnsi="Arial" w:cs="Arial"/>
          <w:color w:val="414042"/>
          <w:sz w:val="20"/>
        </w:rPr>
      </w:pPr>
      <w:r w:rsidRPr="00DA2964">
        <w:rPr>
          <w:rFonts w:ascii="Arial" w:hAnsi="Arial" w:cs="Arial"/>
          <w:color w:val="414042"/>
          <w:sz w:val="20"/>
        </w:rPr>
        <w:t>Relevant resources might include:</w:t>
      </w:r>
    </w:p>
    <w:p w:rsidR="00B34722" w:rsidRPr="00DA2964" w:rsidRDefault="00B34722" w:rsidP="007C48B1">
      <w:pPr>
        <w:pStyle w:val="ListParagraph"/>
        <w:numPr>
          <w:ilvl w:val="0"/>
          <w:numId w:val="9"/>
        </w:numPr>
        <w:rPr>
          <w:rFonts w:ascii="Arial" w:hAnsi="Arial" w:cs="Arial"/>
          <w:sz w:val="20"/>
        </w:rPr>
      </w:pPr>
      <w:r w:rsidRPr="00DA2964">
        <w:rPr>
          <w:rFonts w:ascii="Arial" w:hAnsi="Arial" w:cs="Arial"/>
          <w:color w:val="414042"/>
          <w:sz w:val="20"/>
        </w:rPr>
        <w:t>Dental Health Se</w:t>
      </w:r>
      <w:r w:rsidR="007C48B1" w:rsidRPr="00DA2964">
        <w:rPr>
          <w:rFonts w:ascii="Arial" w:hAnsi="Arial" w:cs="Arial"/>
          <w:color w:val="414042"/>
          <w:sz w:val="20"/>
        </w:rPr>
        <w:t>rvices Victoria</w:t>
      </w:r>
      <w:r w:rsidR="007C48B1" w:rsidRPr="00DA2964">
        <w:rPr>
          <w:rFonts w:ascii="Arial" w:hAnsi="Arial" w:cs="Arial"/>
          <w:sz w:val="20"/>
        </w:rPr>
        <w:t xml:space="preserve"> </w:t>
      </w:r>
      <w:hyperlink r:id="rId10" w:history="1">
        <w:r w:rsidR="007C48B1" w:rsidRPr="00DA2964">
          <w:rPr>
            <w:rStyle w:val="Hyperlink"/>
            <w:rFonts w:ascii="Arial" w:hAnsi="Arial" w:cs="Arial"/>
            <w:sz w:val="20"/>
          </w:rPr>
          <w:t>www.dhsv.org.au</w:t>
        </w:r>
      </w:hyperlink>
      <w:r w:rsidR="007C48B1" w:rsidRPr="00DA2964">
        <w:rPr>
          <w:rFonts w:ascii="Arial" w:hAnsi="Arial" w:cs="Arial"/>
          <w:sz w:val="20"/>
        </w:rPr>
        <w:t xml:space="preserve"> </w:t>
      </w:r>
    </w:p>
    <w:p w:rsidR="00B34722" w:rsidRPr="00DA2964" w:rsidRDefault="00B34722" w:rsidP="007C48B1">
      <w:pPr>
        <w:pStyle w:val="ListParagraph"/>
        <w:numPr>
          <w:ilvl w:val="0"/>
          <w:numId w:val="9"/>
        </w:numPr>
        <w:rPr>
          <w:rFonts w:ascii="Arial" w:hAnsi="Arial" w:cs="Arial"/>
          <w:sz w:val="20"/>
        </w:rPr>
      </w:pPr>
      <w:r w:rsidRPr="00DA2964">
        <w:rPr>
          <w:rFonts w:ascii="Arial" w:hAnsi="Arial" w:cs="Arial"/>
          <w:color w:val="414042"/>
          <w:sz w:val="20"/>
        </w:rPr>
        <w:t>Australian Dietary Gu</w:t>
      </w:r>
      <w:r w:rsidR="007C48B1" w:rsidRPr="00DA2964">
        <w:rPr>
          <w:rFonts w:ascii="Arial" w:hAnsi="Arial" w:cs="Arial"/>
          <w:color w:val="414042"/>
          <w:sz w:val="20"/>
        </w:rPr>
        <w:t xml:space="preserve">idelines </w:t>
      </w:r>
      <w:hyperlink r:id="rId11" w:history="1">
        <w:r w:rsidR="007C48B1" w:rsidRPr="00DA2964">
          <w:rPr>
            <w:rStyle w:val="Hyperlink"/>
            <w:rFonts w:ascii="Arial" w:hAnsi="Arial" w:cs="Arial"/>
            <w:sz w:val="20"/>
          </w:rPr>
          <w:t>www.eatforhealth.gov.au</w:t>
        </w:r>
      </w:hyperlink>
      <w:r w:rsidR="007C48B1" w:rsidRPr="00DA2964">
        <w:rPr>
          <w:rFonts w:ascii="Arial" w:hAnsi="Arial" w:cs="Arial"/>
          <w:sz w:val="20"/>
        </w:rPr>
        <w:t xml:space="preserve"> </w:t>
      </w:r>
    </w:p>
    <w:p w:rsidR="007C48B1" w:rsidRPr="00DA2964" w:rsidRDefault="00B34722" w:rsidP="007C48B1">
      <w:pPr>
        <w:pStyle w:val="ListParagraph"/>
        <w:numPr>
          <w:ilvl w:val="0"/>
          <w:numId w:val="9"/>
        </w:numPr>
        <w:rPr>
          <w:rFonts w:ascii="Arial" w:hAnsi="Arial" w:cs="Arial"/>
          <w:sz w:val="20"/>
        </w:rPr>
      </w:pPr>
      <w:r w:rsidRPr="00DA2964">
        <w:rPr>
          <w:rFonts w:ascii="Arial" w:hAnsi="Arial" w:cs="Arial"/>
          <w:color w:val="414042"/>
          <w:sz w:val="20"/>
        </w:rPr>
        <w:t xml:space="preserve">Quit </w:t>
      </w:r>
      <w:r w:rsidR="007C48B1" w:rsidRPr="00DA2964">
        <w:rPr>
          <w:rFonts w:ascii="Arial" w:hAnsi="Arial" w:cs="Arial"/>
          <w:color w:val="414042"/>
          <w:sz w:val="20"/>
        </w:rPr>
        <w:t xml:space="preserve">Victoria </w:t>
      </w:r>
      <w:hyperlink r:id="rId12" w:history="1">
        <w:r w:rsidR="007C48B1" w:rsidRPr="00DA2964">
          <w:rPr>
            <w:rStyle w:val="Hyperlink"/>
            <w:rFonts w:ascii="Arial" w:hAnsi="Arial" w:cs="Arial"/>
            <w:sz w:val="20"/>
          </w:rPr>
          <w:t>www.quit.org.au</w:t>
        </w:r>
      </w:hyperlink>
      <w:r w:rsidR="007C48B1" w:rsidRPr="00DA2964">
        <w:rPr>
          <w:rFonts w:ascii="Arial" w:hAnsi="Arial" w:cs="Arial"/>
          <w:sz w:val="20"/>
        </w:rPr>
        <w:t xml:space="preserve">   </w:t>
      </w:r>
    </w:p>
    <w:p w:rsidR="007C48B1" w:rsidRPr="00DA2964" w:rsidRDefault="00C84C0A" w:rsidP="007C48B1">
      <w:pPr>
        <w:pStyle w:val="ListParagraph"/>
        <w:numPr>
          <w:ilvl w:val="0"/>
          <w:numId w:val="9"/>
        </w:numPr>
        <w:rPr>
          <w:rFonts w:ascii="Arial" w:hAnsi="Arial" w:cs="Arial"/>
          <w:sz w:val="20"/>
        </w:rPr>
      </w:pPr>
      <w:hyperlink r:id="rId13" w:tgtFrame="_blank" w:history="1">
        <w:r w:rsidR="007C48B1" w:rsidRPr="00DA2964">
          <w:rPr>
            <w:rFonts w:ascii="Arial" w:hAnsi="Arial" w:cs="Arial"/>
            <w:color w:val="414042"/>
            <w:sz w:val="20"/>
          </w:rPr>
          <w:t>Use of fluorides in Australia: Guidelines</w:t>
        </w:r>
      </w:hyperlink>
      <w:r w:rsidR="007C48B1" w:rsidRPr="00DA2964">
        <w:rPr>
          <w:rFonts w:ascii="Arial" w:hAnsi="Arial" w:cs="Arial"/>
          <w:color w:val="414042"/>
          <w:sz w:val="20"/>
        </w:rPr>
        <w:t xml:space="preserve">  </w:t>
      </w:r>
      <w:hyperlink r:id="rId14" w:history="1">
        <w:r w:rsidR="007C48B1" w:rsidRPr="00DA2964">
          <w:rPr>
            <w:rStyle w:val="Hyperlink"/>
            <w:rFonts w:ascii="Arial" w:hAnsi="Arial" w:cs="Arial"/>
            <w:sz w:val="20"/>
            <w:lang w:val="en"/>
          </w:rPr>
          <w:t>https://www.adelaide.edu.au/arcpoh/dperu/fluoride/ARCPOH_FluorideOct2014.pdf</w:t>
        </w:r>
      </w:hyperlink>
      <w:r w:rsidR="007C48B1" w:rsidRPr="00DA2964">
        <w:rPr>
          <w:rFonts w:ascii="Arial" w:hAnsi="Arial" w:cs="Arial"/>
          <w:sz w:val="20"/>
          <w:lang w:val="en"/>
        </w:rPr>
        <w:t xml:space="preserve"> </w:t>
      </w:r>
    </w:p>
    <w:p w:rsidR="007C48B1" w:rsidRPr="00DA2964" w:rsidRDefault="00C84C0A" w:rsidP="007C48B1">
      <w:pPr>
        <w:pStyle w:val="ListParagraph"/>
        <w:numPr>
          <w:ilvl w:val="0"/>
          <w:numId w:val="9"/>
        </w:numPr>
        <w:rPr>
          <w:rStyle w:val="Emphasis"/>
          <w:rFonts w:ascii="Arial" w:hAnsi="Arial" w:cs="Arial"/>
          <w:i w:val="0"/>
          <w:iCs w:val="0"/>
          <w:sz w:val="20"/>
        </w:rPr>
      </w:pPr>
      <w:hyperlink r:id="rId15" w:tgtFrame="_blank" w:history="1">
        <w:r w:rsidR="007C48B1" w:rsidRPr="00DA2964">
          <w:rPr>
            <w:rFonts w:ascii="Arial" w:hAnsi="Arial" w:cs="Arial"/>
            <w:color w:val="414042"/>
            <w:sz w:val="20"/>
          </w:rPr>
          <w:t>Key oral health messages for Australian public (2011)</w:t>
        </w:r>
      </w:hyperlink>
      <w:r w:rsidR="007C48B1" w:rsidRPr="00DA2964">
        <w:rPr>
          <w:rFonts w:ascii="Arial" w:hAnsi="Arial" w:cs="Arial"/>
          <w:i/>
          <w:iCs/>
          <w:color w:val="414042"/>
          <w:sz w:val="20"/>
        </w:rPr>
        <w:t xml:space="preserve">  </w:t>
      </w:r>
      <w:hyperlink r:id="rId16" w:history="1">
        <w:r w:rsidR="007C48B1" w:rsidRPr="00DA2964">
          <w:rPr>
            <w:rStyle w:val="Hyperlink"/>
            <w:rFonts w:ascii="Arial" w:hAnsi="Arial" w:cs="Arial"/>
            <w:sz w:val="20"/>
            <w:lang w:val="en"/>
          </w:rPr>
          <w:t>https://www.adelaide.edu.au/arcpoh/oral-health-promotion/resources/national-consensus-workshop/</w:t>
        </w:r>
      </w:hyperlink>
      <w:r w:rsidR="007C48B1" w:rsidRPr="00DA2964">
        <w:rPr>
          <w:rStyle w:val="Emphasis"/>
          <w:rFonts w:ascii="Arial" w:hAnsi="Arial" w:cs="Arial"/>
          <w:sz w:val="20"/>
          <w:lang w:val="en"/>
        </w:rPr>
        <w:t xml:space="preserve"> </w:t>
      </w:r>
    </w:p>
    <w:p w:rsidR="00B34722" w:rsidRPr="00DA2964" w:rsidRDefault="00B34722" w:rsidP="00B34722">
      <w:pPr>
        <w:rPr>
          <w:rFonts w:ascii="Arial" w:hAnsi="Arial" w:cs="Arial"/>
        </w:rPr>
      </w:pPr>
    </w:p>
    <w:p w:rsidR="00984CBB" w:rsidRPr="00DA2964" w:rsidRDefault="00984CBB" w:rsidP="00B34722">
      <w:pPr>
        <w:rPr>
          <w:rFonts w:ascii="Arial" w:hAnsi="Arial" w:cs="Arial"/>
          <w:b/>
          <w:i/>
          <w:color w:val="220F79"/>
          <w:sz w:val="20"/>
        </w:rPr>
      </w:pPr>
      <w:r w:rsidRPr="00DA2964">
        <w:rPr>
          <w:rFonts w:ascii="Arial" w:eastAsia="Times New Roman" w:hAnsi="Arial" w:cs="Arial"/>
          <w:b/>
          <w:color w:val="220F79" w:themeColor="accent4"/>
          <w:sz w:val="28"/>
          <w:szCs w:val="44"/>
        </w:rPr>
        <w:t>Monitoring</w:t>
      </w:r>
      <w:r w:rsidR="00C84DAB" w:rsidRPr="00DA2964">
        <w:rPr>
          <w:rFonts w:ascii="Arial" w:eastAsia="Times New Roman" w:hAnsi="Arial" w:cs="Arial"/>
          <w:b/>
          <w:color w:val="220F79" w:themeColor="accent4"/>
          <w:sz w:val="28"/>
          <w:szCs w:val="44"/>
        </w:rPr>
        <w:br/>
      </w:r>
      <w:proofErr w:type="gramStart"/>
      <w:r w:rsidRPr="005C063F">
        <w:rPr>
          <w:rFonts w:ascii="Arial" w:hAnsi="Arial" w:cs="Arial"/>
          <w:i/>
          <w:color w:val="3B87F9" w:themeColor="accent5"/>
          <w:sz w:val="20"/>
        </w:rPr>
        <w:t>How</w:t>
      </w:r>
      <w:proofErr w:type="gramEnd"/>
      <w:r w:rsidRPr="005C063F">
        <w:rPr>
          <w:rFonts w:ascii="Arial" w:hAnsi="Arial" w:cs="Arial"/>
          <w:i/>
          <w:color w:val="3B87F9" w:themeColor="accent5"/>
          <w:sz w:val="20"/>
        </w:rPr>
        <w:t xml:space="preserve"> will </w:t>
      </w:r>
      <w:r w:rsidR="00C84DAB" w:rsidRPr="005C063F">
        <w:rPr>
          <w:rFonts w:ascii="Arial" w:hAnsi="Arial" w:cs="Arial"/>
          <w:i/>
          <w:color w:val="3B87F9" w:themeColor="accent5"/>
          <w:sz w:val="20"/>
        </w:rPr>
        <w:t>the</w:t>
      </w:r>
      <w:r w:rsidR="00446B40" w:rsidRPr="005C063F">
        <w:rPr>
          <w:rFonts w:ascii="Arial" w:hAnsi="Arial" w:cs="Arial"/>
          <w:i/>
          <w:color w:val="3B87F9" w:themeColor="accent5"/>
          <w:sz w:val="20"/>
        </w:rPr>
        <w:t xml:space="preserve"> </w:t>
      </w:r>
      <w:r w:rsidR="00C84DAB" w:rsidRPr="005C063F">
        <w:rPr>
          <w:rFonts w:ascii="Arial" w:hAnsi="Arial" w:cs="Arial"/>
          <w:i/>
          <w:color w:val="3B87F9" w:themeColor="accent5"/>
          <w:sz w:val="20"/>
        </w:rPr>
        <w:t xml:space="preserve">organisation </w:t>
      </w:r>
      <w:r w:rsidRPr="005C063F">
        <w:rPr>
          <w:rFonts w:ascii="Arial" w:hAnsi="Arial" w:cs="Arial"/>
          <w:i/>
          <w:color w:val="3B87F9" w:themeColor="accent5"/>
          <w:sz w:val="20"/>
        </w:rPr>
        <w:t>make sure that the policy statements are being lived in the d</w:t>
      </w:r>
      <w:r w:rsidR="00446B40" w:rsidRPr="005C063F">
        <w:rPr>
          <w:rFonts w:ascii="Arial" w:hAnsi="Arial" w:cs="Arial"/>
          <w:i/>
          <w:color w:val="3B87F9" w:themeColor="accent5"/>
          <w:sz w:val="20"/>
        </w:rPr>
        <w:t>aily running of the service/s?</w:t>
      </w:r>
      <w:r w:rsidR="00446B40" w:rsidRPr="005C063F">
        <w:rPr>
          <w:rFonts w:ascii="Arial" w:hAnsi="Arial" w:cs="Arial"/>
          <w:b/>
          <w:i/>
          <w:color w:val="3B87F9" w:themeColor="accent5"/>
          <w:sz w:val="20"/>
        </w:rPr>
        <w:t xml:space="preserve"> </w:t>
      </w:r>
    </w:p>
    <w:p w:rsidR="00446B40" w:rsidRPr="00DA2964" w:rsidRDefault="00446B40" w:rsidP="00B34722">
      <w:pPr>
        <w:rPr>
          <w:rFonts w:ascii="Arial" w:hAnsi="Arial" w:cs="Arial"/>
          <w:color w:val="414042"/>
          <w:sz w:val="20"/>
        </w:rPr>
      </w:pPr>
      <w:r w:rsidRPr="00DA2964">
        <w:rPr>
          <w:rFonts w:ascii="Arial" w:hAnsi="Arial" w:cs="Arial"/>
          <w:i/>
          <w:color w:val="414042"/>
          <w:sz w:val="20"/>
        </w:rPr>
        <w:t>For example:</w:t>
      </w:r>
      <w:r w:rsidRPr="00DA2964">
        <w:rPr>
          <w:rFonts w:ascii="Arial" w:hAnsi="Arial" w:cs="Arial"/>
          <w:color w:val="414042"/>
          <w:sz w:val="20"/>
        </w:rPr>
        <w:t xml:space="preserve"> </w:t>
      </w:r>
      <w:r w:rsidR="005A55D5" w:rsidRPr="00DA2964">
        <w:rPr>
          <w:rFonts w:ascii="Arial" w:hAnsi="Arial" w:cs="Arial"/>
          <w:color w:val="414042"/>
          <w:sz w:val="20"/>
        </w:rPr>
        <w:t xml:space="preserve"> The Wellbeing Leadership Group will oversee the implementation of this policy. Staff are responsible for reporting</w:t>
      </w:r>
      <w:r w:rsidR="009C5FDB" w:rsidRPr="00DA2964">
        <w:rPr>
          <w:rFonts w:ascii="Arial" w:hAnsi="Arial" w:cs="Arial"/>
          <w:color w:val="414042"/>
          <w:sz w:val="20"/>
        </w:rPr>
        <w:t xml:space="preserve"> any brea</w:t>
      </w:r>
      <w:r w:rsidR="005A55D5" w:rsidRPr="00DA2964">
        <w:rPr>
          <w:rFonts w:ascii="Arial" w:hAnsi="Arial" w:cs="Arial"/>
          <w:color w:val="414042"/>
          <w:sz w:val="20"/>
        </w:rPr>
        <w:t xml:space="preserve">ches of care to their manager. </w:t>
      </w:r>
    </w:p>
    <w:p w:rsidR="00984CBB" w:rsidRPr="00DA2964" w:rsidRDefault="00984CBB" w:rsidP="00B34722">
      <w:pPr>
        <w:rPr>
          <w:rFonts w:ascii="Arial" w:hAnsi="Arial" w:cs="Arial"/>
        </w:rPr>
      </w:pPr>
    </w:p>
    <w:p w:rsidR="00761567" w:rsidRDefault="001F0883" w:rsidP="00B34722">
      <w:pPr>
        <w:rPr>
          <w:rFonts w:ascii="Arial" w:hAnsi="Arial" w:cs="Arial"/>
          <w:color w:val="3B87F9" w:themeColor="accent5"/>
          <w:sz w:val="20"/>
        </w:rPr>
      </w:pPr>
      <w:r w:rsidRPr="005C063F">
        <w:rPr>
          <w:rFonts w:ascii="Arial" w:eastAsia="Times New Roman" w:hAnsi="Arial" w:cs="Arial"/>
          <w:b/>
          <w:color w:val="220F79" w:themeColor="accent4"/>
          <w:sz w:val="28"/>
          <w:szCs w:val="44"/>
        </w:rPr>
        <w:t xml:space="preserve">Review </w:t>
      </w:r>
      <w:r w:rsidRPr="005C063F">
        <w:rPr>
          <w:rFonts w:ascii="Arial" w:eastAsia="Times New Roman" w:hAnsi="Arial" w:cs="Arial"/>
          <w:b/>
          <w:color w:val="220F79" w:themeColor="accent4"/>
          <w:sz w:val="28"/>
          <w:szCs w:val="44"/>
        </w:rPr>
        <w:br/>
      </w:r>
      <w:r w:rsidRPr="005C063F">
        <w:rPr>
          <w:rFonts w:ascii="Arial" w:hAnsi="Arial" w:cs="Arial"/>
          <w:i/>
          <w:color w:val="3B87F9" w:themeColor="accent5"/>
          <w:sz w:val="20"/>
        </w:rPr>
        <w:t>Who is responsible for triggering the review, who will undertake the review</w:t>
      </w:r>
      <w:r w:rsidR="0032085E" w:rsidRPr="005C063F">
        <w:rPr>
          <w:rFonts w:ascii="Arial" w:hAnsi="Arial" w:cs="Arial"/>
          <w:i/>
          <w:color w:val="3B87F9" w:themeColor="accent5"/>
          <w:sz w:val="20"/>
        </w:rPr>
        <w:t>,</w:t>
      </w:r>
      <w:r w:rsidRPr="005C063F">
        <w:rPr>
          <w:rFonts w:ascii="Arial" w:hAnsi="Arial" w:cs="Arial"/>
          <w:i/>
          <w:color w:val="3B87F9" w:themeColor="accent5"/>
          <w:sz w:val="20"/>
        </w:rPr>
        <w:t xml:space="preserve"> and who will be consulted?</w:t>
      </w:r>
      <w:r w:rsidR="00475D82" w:rsidRPr="005C063F">
        <w:rPr>
          <w:rFonts w:ascii="Arial" w:hAnsi="Arial" w:cs="Arial"/>
          <w:color w:val="3B87F9" w:themeColor="accent5"/>
          <w:sz w:val="20"/>
        </w:rPr>
        <w:t xml:space="preserve"> </w:t>
      </w:r>
    </w:p>
    <w:p w:rsidR="0028607C" w:rsidRPr="00DA2964" w:rsidRDefault="0028607C" w:rsidP="00B34722">
      <w:pPr>
        <w:rPr>
          <w:rFonts w:ascii="Arial" w:hAnsi="Arial" w:cs="Arial"/>
          <w:b/>
          <w:i/>
          <w:color w:val="220F79"/>
        </w:rPr>
      </w:pPr>
    </w:p>
    <w:tbl>
      <w:tblPr>
        <w:tblStyle w:val="TableGrid"/>
        <w:tblW w:w="0" w:type="auto"/>
        <w:tblInd w:w="108" w:type="dxa"/>
        <w:tblBorders>
          <w:top w:val="single" w:sz="6" w:space="0" w:color="3B87F9"/>
          <w:left w:val="single" w:sz="6" w:space="0" w:color="3B87F9"/>
          <w:bottom w:val="single" w:sz="6" w:space="0" w:color="3B87F9"/>
          <w:right w:val="single" w:sz="6" w:space="0" w:color="3B87F9"/>
          <w:insideH w:val="single" w:sz="6" w:space="0" w:color="3B87F9"/>
          <w:insideV w:val="single" w:sz="6" w:space="0" w:color="3B87F9"/>
        </w:tblBorders>
        <w:tblCellMar>
          <w:top w:w="113" w:type="dxa"/>
          <w:bottom w:w="113" w:type="dxa"/>
        </w:tblCellMar>
        <w:tblLook w:val="04A0" w:firstRow="1" w:lastRow="0" w:firstColumn="1" w:lastColumn="0" w:noHBand="0" w:noVBand="1"/>
      </w:tblPr>
      <w:tblGrid>
        <w:gridCol w:w="2268"/>
        <w:gridCol w:w="6804"/>
      </w:tblGrid>
      <w:tr w:rsidR="00761567" w:rsidRPr="00DA2964" w:rsidTr="005C063F">
        <w:tc>
          <w:tcPr>
            <w:tcW w:w="2268" w:type="dxa"/>
            <w:tcBorders>
              <w:left w:val="single" w:sz="6" w:space="0" w:color="FFFFFF" w:themeColor="background2"/>
              <w:right w:val="single" w:sz="6" w:space="0" w:color="FFFFFF" w:themeColor="background2"/>
            </w:tcBorders>
          </w:tcPr>
          <w:p w:rsidR="00761567" w:rsidRPr="005C063F" w:rsidRDefault="00761567" w:rsidP="005C063F">
            <w:pPr>
              <w:spacing w:after="200" w:line="276" w:lineRule="auto"/>
              <w:jc w:val="right"/>
              <w:rPr>
                <w:rFonts w:ascii="Arial" w:eastAsia="Times New Roman" w:hAnsi="Arial" w:cs="Arial"/>
                <w:b/>
                <w:color w:val="220F79" w:themeColor="accent4"/>
                <w:sz w:val="24"/>
                <w:szCs w:val="44"/>
              </w:rPr>
            </w:pPr>
            <w:r w:rsidRPr="005C063F">
              <w:rPr>
                <w:rFonts w:ascii="Arial" w:eastAsia="Times New Roman" w:hAnsi="Arial" w:cs="Arial"/>
                <w:b/>
                <w:color w:val="220F79" w:themeColor="accent4"/>
                <w:sz w:val="24"/>
                <w:szCs w:val="44"/>
              </w:rPr>
              <w:t>Policy owner</w:t>
            </w:r>
            <w:r w:rsidR="001F0883" w:rsidRPr="005C063F">
              <w:rPr>
                <w:rFonts w:ascii="Arial" w:eastAsia="Times New Roman" w:hAnsi="Arial" w:cs="Arial"/>
                <w:b/>
                <w:color w:val="220F79" w:themeColor="accent4"/>
                <w:sz w:val="24"/>
                <w:szCs w:val="44"/>
              </w:rPr>
              <w:t>:</w:t>
            </w:r>
          </w:p>
        </w:tc>
        <w:tc>
          <w:tcPr>
            <w:tcW w:w="6804" w:type="dxa"/>
            <w:tcBorders>
              <w:left w:val="single" w:sz="6" w:space="0" w:color="FFFFFF" w:themeColor="background2"/>
              <w:right w:val="single" w:sz="6" w:space="0" w:color="FFFFFF" w:themeColor="background2"/>
            </w:tcBorders>
          </w:tcPr>
          <w:p w:rsidR="00761567" w:rsidRPr="005C063F" w:rsidRDefault="00761567" w:rsidP="001F0883">
            <w:pPr>
              <w:rPr>
                <w:rFonts w:ascii="Arial" w:hAnsi="Arial" w:cs="Arial"/>
                <w:color w:val="595959" w:themeColor="background1" w:themeShade="80"/>
                <w:sz w:val="20"/>
              </w:rPr>
            </w:pPr>
            <w:r w:rsidRPr="005C063F">
              <w:rPr>
                <w:rFonts w:ascii="Arial" w:hAnsi="Arial" w:cs="Arial"/>
                <w:color w:val="595959" w:themeColor="background1" w:themeShade="80"/>
                <w:sz w:val="20"/>
              </w:rPr>
              <w:t xml:space="preserve">Person/position or department responsible for prompting </w:t>
            </w:r>
            <w:r w:rsidR="001F0883" w:rsidRPr="005C063F">
              <w:rPr>
                <w:rFonts w:ascii="Arial" w:hAnsi="Arial" w:cs="Arial"/>
                <w:color w:val="595959" w:themeColor="background1" w:themeShade="80"/>
                <w:sz w:val="20"/>
              </w:rPr>
              <w:t xml:space="preserve">and overseeing reviews </w:t>
            </w:r>
            <w:r w:rsidRPr="005C063F">
              <w:rPr>
                <w:rFonts w:ascii="Arial" w:hAnsi="Arial" w:cs="Arial"/>
                <w:color w:val="595959" w:themeColor="background1" w:themeShade="80"/>
                <w:sz w:val="20"/>
              </w:rPr>
              <w:t xml:space="preserve">and </w:t>
            </w:r>
            <w:r w:rsidR="001F0883" w:rsidRPr="005C063F">
              <w:rPr>
                <w:rFonts w:ascii="Arial" w:hAnsi="Arial" w:cs="Arial"/>
                <w:color w:val="595959" w:themeColor="background1" w:themeShade="80"/>
                <w:sz w:val="20"/>
              </w:rPr>
              <w:t>eventually</w:t>
            </w:r>
            <w:r w:rsidRPr="005C063F">
              <w:rPr>
                <w:rFonts w:ascii="Arial" w:hAnsi="Arial" w:cs="Arial"/>
                <w:color w:val="595959" w:themeColor="background1" w:themeShade="80"/>
                <w:sz w:val="20"/>
              </w:rPr>
              <w:t xml:space="preserve"> </w:t>
            </w:r>
            <w:r w:rsidR="001F0883" w:rsidRPr="005C063F">
              <w:rPr>
                <w:rFonts w:ascii="Arial" w:hAnsi="Arial" w:cs="Arial"/>
                <w:color w:val="595959" w:themeColor="background1" w:themeShade="80"/>
                <w:sz w:val="20"/>
              </w:rPr>
              <w:t xml:space="preserve">seeking </w:t>
            </w:r>
            <w:r w:rsidRPr="005C063F">
              <w:rPr>
                <w:rFonts w:ascii="Arial" w:hAnsi="Arial" w:cs="Arial"/>
                <w:color w:val="595959" w:themeColor="background1" w:themeShade="80"/>
                <w:sz w:val="20"/>
              </w:rPr>
              <w:t xml:space="preserve">endorsement from appropriate </w:t>
            </w:r>
            <w:r w:rsidR="002079EC" w:rsidRPr="005C063F">
              <w:rPr>
                <w:rFonts w:ascii="Arial" w:hAnsi="Arial" w:cs="Arial"/>
                <w:color w:val="595959" w:themeColor="background1" w:themeShade="80"/>
                <w:sz w:val="20"/>
              </w:rPr>
              <w:t>person/</w:t>
            </w:r>
            <w:r w:rsidRPr="005C063F">
              <w:rPr>
                <w:rFonts w:ascii="Arial" w:hAnsi="Arial" w:cs="Arial"/>
                <w:color w:val="595959" w:themeColor="background1" w:themeShade="80"/>
                <w:sz w:val="20"/>
              </w:rPr>
              <w:t>party.</w:t>
            </w:r>
          </w:p>
        </w:tc>
      </w:tr>
      <w:tr w:rsidR="001F0883" w:rsidRPr="00DA2964" w:rsidTr="005C063F">
        <w:tc>
          <w:tcPr>
            <w:tcW w:w="2268" w:type="dxa"/>
            <w:tcBorders>
              <w:left w:val="single" w:sz="6" w:space="0" w:color="FFFFFF" w:themeColor="background2"/>
              <w:right w:val="single" w:sz="6" w:space="0" w:color="FFFFFF" w:themeColor="background2"/>
            </w:tcBorders>
          </w:tcPr>
          <w:p w:rsidR="001F0883" w:rsidRPr="005C063F" w:rsidRDefault="001F0883" w:rsidP="005C063F">
            <w:pPr>
              <w:jc w:val="right"/>
              <w:rPr>
                <w:rFonts w:ascii="Arial" w:eastAsia="Times New Roman" w:hAnsi="Arial" w:cs="Arial"/>
                <w:b/>
                <w:color w:val="220F79" w:themeColor="accent4"/>
                <w:sz w:val="24"/>
                <w:szCs w:val="44"/>
              </w:rPr>
            </w:pPr>
            <w:r w:rsidRPr="005C063F">
              <w:rPr>
                <w:rFonts w:ascii="Arial" w:eastAsia="Times New Roman" w:hAnsi="Arial" w:cs="Arial"/>
                <w:b/>
                <w:color w:val="220F79" w:themeColor="accent4"/>
                <w:sz w:val="24"/>
                <w:szCs w:val="44"/>
              </w:rPr>
              <w:t xml:space="preserve">Review process </w:t>
            </w:r>
          </w:p>
          <w:p w:rsidR="001F0883" w:rsidRPr="005C063F" w:rsidRDefault="001F0883" w:rsidP="005C063F">
            <w:pPr>
              <w:jc w:val="right"/>
              <w:rPr>
                <w:rFonts w:ascii="Arial" w:eastAsia="Times New Roman" w:hAnsi="Arial" w:cs="Arial"/>
                <w:b/>
                <w:color w:val="220F79" w:themeColor="accent4"/>
                <w:sz w:val="24"/>
                <w:szCs w:val="44"/>
              </w:rPr>
            </w:pPr>
          </w:p>
          <w:p w:rsidR="001F0883" w:rsidRPr="005C063F" w:rsidRDefault="001F0883" w:rsidP="005C063F">
            <w:pPr>
              <w:jc w:val="right"/>
              <w:rPr>
                <w:rFonts w:ascii="Arial" w:eastAsia="Times New Roman" w:hAnsi="Arial" w:cs="Arial"/>
                <w:b/>
                <w:color w:val="220F79" w:themeColor="accent4"/>
                <w:sz w:val="24"/>
                <w:szCs w:val="44"/>
              </w:rPr>
            </w:pPr>
          </w:p>
        </w:tc>
        <w:tc>
          <w:tcPr>
            <w:tcW w:w="6804" w:type="dxa"/>
            <w:tcBorders>
              <w:left w:val="single" w:sz="6" w:space="0" w:color="FFFFFF" w:themeColor="background2"/>
              <w:right w:val="single" w:sz="6" w:space="0" w:color="FFFFFF" w:themeColor="background2"/>
            </w:tcBorders>
          </w:tcPr>
          <w:p w:rsidR="001F0883" w:rsidRPr="005C063F" w:rsidRDefault="001F0883" w:rsidP="009F1820">
            <w:pPr>
              <w:rPr>
                <w:rFonts w:ascii="Arial" w:hAnsi="Arial" w:cs="Arial"/>
                <w:color w:val="595959" w:themeColor="background1" w:themeShade="80"/>
                <w:sz w:val="20"/>
              </w:rPr>
            </w:pPr>
          </w:p>
        </w:tc>
      </w:tr>
      <w:tr w:rsidR="00761567" w:rsidRPr="00DA2964" w:rsidTr="005C063F">
        <w:tc>
          <w:tcPr>
            <w:tcW w:w="2268" w:type="dxa"/>
            <w:tcBorders>
              <w:left w:val="single" w:sz="6" w:space="0" w:color="FFFFFF" w:themeColor="background2"/>
              <w:right w:val="single" w:sz="6" w:space="0" w:color="FFFFFF" w:themeColor="background2"/>
            </w:tcBorders>
          </w:tcPr>
          <w:p w:rsidR="00761567" w:rsidRPr="005C063F" w:rsidRDefault="00761567" w:rsidP="005C063F">
            <w:pPr>
              <w:spacing w:after="200" w:line="276" w:lineRule="auto"/>
              <w:jc w:val="right"/>
              <w:rPr>
                <w:rFonts w:ascii="Arial" w:eastAsia="Times New Roman" w:hAnsi="Arial" w:cs="Arial"/>
                <w:b/>
                <w:color w:val="220F79" w:themeColor="accent4"/>
                <w:sz w:val="24"/>
                <w:szCs w:val="44"/>
              </w:rPr>
            </w:pPr>
            <w:r w:rsidRPr="005C063F">
              <w:rPr>
                <w:rFonts w:ascii="Arial" w:eastAsia="Times New Roman" w:hAnsi="Arial" w:cs="Arial"/>
                <w:b/>
                <w:color w:val="220F79" w:themeColor="accent4"/>
                <w:sz w:val="24"/>
                <w:szCs w:val="44"/>
              </w:rPr>
              <w:t>Endorsed by</w:t>
            </w:r>
            <w:r w:rsidR="001F0883" w:rsidRPr="005C063F">
              <w:rPr>
                <w:rFonts w:ascii="Arial" w:eastAsia="Times New Roman" w:hAnsi="Arial" w:cs="Arial"/>
                <w:b/>
                <w:color w:val="220F79" w:themeColor="accent4"/>
                <w:sz w:val="24"/>
                <w:szCs w:val="44"/>
              </w:rPr>
              <w:t>:</w:t>
            </w:r>
          </w:p>
        </w:tc>
        <w:tc>
          <w:tcPr>
            <w:tcW w:w="6804" w:type="dxa"/>
            <w:tcBorders>
              <w:left w:val="single" w:sz="6" w:space="0" w:color="FFFFFF" w:themeColor="background2"/>
              <w:right w:val="single" w:sz="6" w:space="0" w:color="FFFFFF" w:themeColor="background2"/>
            </w:tcBorders>
          </w:tcPr>
          <w:p w:rsidR="00761567" w:rsidRPr="005C063F" w:rsidRDefault="00984CBB" w:rsidP="00984CBB">
            <w:pPr>
              <w:rPr>
                <w:rFonts w:ascii="Arial" w:hAnsi="Arial" w:cs="Arial"/>
                <w:color w:val="595959" w:themeColor="background1" w:themeShade="80"/>
                <w:sz w:val="20"/>
              </w:rPr>
            </w:pPr>
            <w:r w:rsidRPr="005C063F">
              <w:rPr>
                <w:rFonts w:ascii="Arial" w:hAnsi="Arial" w:cs="Arial"/>
                <w:color w:val="595959" w:themeColor="background1" w:themeShade="80"/>
                <w:sz w:val="20"/>
              </w:rPr>
              <w:t>Person or group with authority to sign off on this policy statement on the organisation’s behalf.</w:t>
            </w:r>
          </w:p>
        </w:tc>
      </w:tr>
      <w:tr w:rsidR="00761567" w:rsidRPr="00DA2964" w:rsidTr="005C063F">
        <w:tc>
          <w:tcPr>
            <w:tcW w:w="2268" w:type="dxa"/>
            <w:tcBorders>
              <w:left w:val="single" w:sz="6" w:space="0" w:color="FFFFFF" w:themeColor="background2"/>
              <w:right w:val="single" w:sz="6" w:space="0" w:color="FFFFFF" w:themeColor="background2"/>
            </w:tcBorders>
          </w:tcPr>
          <w:p w:rsidR="00761567" w:rsidRPr="005C063F" w:rsidRDefault="00761567" w:rsidP="005C063F">
            <w:pPr>
              <w:spacing w:after="200" w:line="276" w:lineRule="auto"/>
              <w:jc w:val="right"/>
              <w:rPr>
                <w:rFonts w:ascii="Arial" w:eastAsia="Times New Roman" w:hAnsi="Arial" w:cs="Arial"/>
                <w:b/>
                <w:color w:val="220F79" w:themeColor="accent4"/>
                <w:sz w:val="24"/>
                <w:szCs w:val="44"/>
              </w:rPr>
            </w:pPr>
            <w:r w:rsidRPr="005C063F">
              <w:rPr>
                <w:rFonts w:ascii="Arial" w:eastAsia="Times New Roman" w:hAnsi="Arial" w:cs="Arial"/>
                <w:b/>
                <w:color w:val="220F79" w:themeColor="accent4"/>
                <w:sz w:val="24"/>
                <w:szCs w:val="44"/>
              </w:rPr>
              <w:t>Endorsed on</w:t>
            </w:r>
            <w:r w:rsidR="001F0883" w:rsidRPr="005C063F">
              <w:rPr>
                <w:rFonts w:ascii="Arial" w:eastAsia="Times New Roman" w:hAnsi="Arial" w:cs="Arial"/>
                <w:b/>
                <w:color w:val="220F79" w:themeColor="accent4"/>
                <w:sz w:val="24"/>
                <w:szCs w:val="44"/>
              </w:rPr>
              <w:t>:</w:t>
            </w:r>
          </w:p>
        </w:tc>
        <w:tc>
          <w:tcPr>
            <w:tcW w:w="6804" w:type="dxa"/>
            <w:tcBorders>
              <w:left w:val="single" w:sz="6" w:space="0" w:color="FFFFFF" w:themeColor="background2"/>
              <w:right w:val="single" w:sz="6" w:space="0" w:color="FFFFFF" w:themeColor="background2"/>
            </w:tcBorders>
          </w:tcPr>
          <w:p w:rsidR="00761567" w:rsidRPr="005C063F" w:rsidRDefault="00984CBB" w:rsidP="00B34722">
            <w:pPr>
              <w:rPr>
                <w:rFonts w:ascii="Arial" w:hAnsi="Arial" w:cs="Arial"/>
                <w:color w:val="595959" w:themeColor="background1" w:themeShade="80"/>
                <w:sz w:val="20"/>
              </w:rPr>
            </w:pPr>
            <w:r w:rsidRPr="005C063F">
              <w:rPr>
                <w:rFonts w:ascii="Arial" w:hAnsi="Arial" w:cs="Arial"/>
                <w:color w:val="595959" w:themeColor="background1" w:themeShade="80"/>
                <w:sz w:val="20"/>
              </w:rPr>
              <w:t xml:space="preserve">Date </w:t>
            </w:r>
          </w:p>
        </w:tc>
      </w:tr>
      <w:tr w:rsidR="00761567" w:rsidRPr="00DA2964" w:rsidTr="005C063F">
        <w:tc>
          <w:tcPr>
            <w:tcW w:w="2268" w:type="dxa"/>
            <w:tcBorders>
              <w:left w:val="single" w:sz="6" w:space="0" w:color="FFFFFF" w:themeColor="background2"/>
              <w:right w:val="single" w:sz="6" w:space="0" w:color="FFFFFF" w:themeColor="background2"/>
            </w:tcBorders>
          </w:tcPr>
          <w:p w:rsidR="00761567" w:rsidRPr="005C063F" w:rsidRDefault="00761567" w:rsidP="005C063F">
            <w:pPr>
              <w:spacing w:after="200" w:line="276" w:lineRule="auto"/>
              <w:jc w:val="right"/>
              <w:rPr>
                <w:rFonts w:ascii="Arial" w:eastAsia="Times New Roman" w:hAnsi="Arial" w:cs="Arial"/>
                <w:b/>
                <w:color w:val="220F79" w:themeColor="accent4"/>
                <w:sz w:val="24"/>
                <w:szCs w:val="44"/>
              </w:rPr>
            </w:pPr>
            <w:r w:rsidRPr="005C063F">
              <w:rPr>
                <w:rFonts w:ascii="Arial" w:eastAsia="Times New Roman" w:hAnsi="Arial" w:cs="Arial"/>
                <w:b/>
                <w:color w:val="220F79" w:themeColor="accent4"/>
                <w:sz w:val="24"/>
                <w:szCs w:val="44"/>
              </w:rPr>
              <w:t>Revision date</w:t>
            </w:r>
            <w:r w:rsidR="001F0883" w:rsidRPr="005C063F">
              <w:rPr>
                <w:rFonts w:ascii="Arial" w:eastAsia="Times New Roman" w:hAnsi="Arial" w:cs="Arial"/>
                <w:b/>
                <w:color w:val="220F79" w:themeColor="accent4"/>
                <w:sz w:val="24"/>
                <w:szCs w:val="44"/>
              </w:rPr>
              <w:t>:</w:t>
            </w:r>
          </w:p>
        </w:tc>
        <w:tc>
          <w:tcPr>
            <w:tcW w:w="6804" w:type="dxa"/>
            <w:tcBorders>
              <w:left w:val="single" w:sz="6" w:space="0" w:color="FFFFFF" w:themeColor="background2"/>
              <w:right w:val="single" w:sz="6" w:space="0" w:color="FFFFFF" w:themeColor="background2"/>
            </w:tcBorders>
          </w:tcPr>
          <w:p w:rsidR="00761567" w:rsidRPr="005C063F" w:rsidRDefault="00984CBB" w:rsidP="00984CBB">
            <w:pPr>
              <w:rPr>
                <w:rFonts w:ascii="Arial" w:hAnsi="Arial" w:cs="Arial"/>
                <w:color w:val="595959" w:themeColor="background1" w:themeShade="80"/>
                <w:sz w:val="20"/>
              </w:rPr>
            </w:pPr>
            <w:r w:rsidRPr="005C063F">
              <w:rPr>
                <w:rFonts w:ascii="Arial" w:hAnsi="Arial" w:cs="Arial"/>
                <w:color w:val="595959" w:themeColor="background1" w:themeShade="80"/>
                <w:sz w:val="20"/>
              </w:rPr>
              <w:t xml:space="preserve">Often 1-2 years </w:t>
            </w:r>
          </w:p>
        </w:tc>
      </w:tr>
    </w:tbl>
    <w:p w:rsidR="00475D82" w:rsidRPr="00DA2964" w:rsidRDefault="00475D82" w:rsidP="00B34722">
      <w:pPr>
        <w:rPr>
          <w:rFonts w:ascii="Arial" w:hAnsi="Arial" w:cs="Arial"/>
        </w:rPr>
      </w:pPr>
    </w:p>
    <w:p w:rsidR="009F1820" w:rsidRPr="00DA2964" w:rsidRDefault="00B34722" w:rsidP="009F1820">
      <w:pPr>
        <w:jc w:val="right"/>
        <w:rPr>
          <w:rFonts w:ascii="Arial" w:hAnsi="Arial" w:cs="Arial"/>
          <w:sz w:val="16"/>
        </w:rPr>
      </w:pPr>
      <w:r w:rsidRPr="00DA2964">
        <w:rPr>
          <w:rFonts w:ascii="Arial" w:hAnsi="Arial" w:cs="Arial"/>
          <w:color w:val="414042"/>
          <w:sz w:val="16"/>
          <w:vertAlign w:val="superscript"/>
        </w:rPr>
        <w:t>1</w:t>
      </w:r>
      <w:r w:rsidRPr="00DA2964">
        <w:rPr>
          <w:rFonts w:ascii="Arial" w:hAnsi="Arial" w:cs="Arial"/>
          <w:color w:val="414042"/>
          <w:sz w:val="16"/>
        </w:rPr>
        <w:t>UK Department of Health (1994) in Spencer, JA, Australian Health Policy Institute, Commissioned Paper Series, 2004 (dental</w:t>
      </w:r>
      <w:proofErr w:type="gramStart"/>
      <w:r w:rsidRPr="00DA2964">
        <w:rPr>
          <w:rFonts w:ascii="Arial" w:hAnsi="Arial" w:cs="Arial"/>
          <w:color w:val="414042"/>
          <w:sz w:val="16"/>
        </w:rPr>
        <w:t>)</w:t>
      </w:r>
      <w:proofErr w:type="gramEnd"/>
      <w:r w:rsidR="009F1820" w:rsidRPr="00DA2964">
        <w:rPr>
          <w:rFonts w:ascii="Arial" w:hAnsi="Arial" w:cs="Arial"/>
          <w:color w:val="414042"/>
          <w:sz w:val="16"/>
        </w:rPr>
        <w:br/>
        <w:t>This document has been adapted from the Health Eating Policy Checklist developed by the Health Eating Advisory Service.</w:t>
      </w:r>
    </w:p>
    <w:sectPr w:rsidR="009F1820" w:rsidRPr="00DA296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567" w:rsidRDefault="00761567" w:rsidP="00761567">
      <w:pPr>
        <w:spacing w:after="0" w:line="240" w:lineRule="auto"/>
      </w:pPr>
      <w:r>
        <w:separator/>
      </w:r>
    </w:p>
  </w:endnote>
  <w:endnote w:type="continuationSeparator" w:id="0">
    <w:p w:rsidR="00761567" w:rsidRDefault="00761567" w:rsidP="0076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D2" w:rsidRDefault="008272D2">
    <w:pPr>
      <w:pStyle w:val="Footer"/>
    </w:pPr>
  </w:p>
  <w:p w:rsidR="00761567" w:rsidRDefault="00761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567" w:rsidRDefault="00761567" w:rsidP="00761567">
      <w:pPr>
        <w:spacing w:after="0" w:line="240" w:lineRule="auto"/>
      </w:pPr>
      <w:r>
        <w:separator/>
      </w:r>
    </w:p>
  </w:footnote>
  <w:footnote w:type="continuationSeparator" w:id="0">
    <w:p w:rsidR="00761567" w:rsidRDefault="00761567" w:rsidP="007615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B34EB"/>
    <w:multiLevelType w:val="hybridMultilevel"/>
    <w:tmpl w:val="96523F70"/>
    <w:lvl w:ilvl="0" w:tplc="723828C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584612"/>
    <w:multiLevelType w:val="hybridMultilevel"/>
    <w:tmpl w:val="A9EC70B0"/>
    <w:lvl w:ilvl="0" w:tplc="723828C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611DB"/>
    <w:multiLevelType w:val="hybridMultilevel"/>
    <w:tmpl w:val="4056AACA"/>
    <w:lvl w:ilvl="0" w:tplc="723828C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F52214"/>
    <w:multiLevelType w:val="hybridMultilevel"/>
    <w:tmpl w:val="0220D1A0"/>
    <w:lvl w:ilvl="0" w:tplc="723828C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5D4844"/>
    <w:multiLevelType w:val="hybridMultilevel"/>
    <w:tmpl w:val="5B8CA7D0"/>
    <w:lvl w:ilvl="0" w:tplc="7854BED0">
      <w:numFmt w:val="bullet"/>
      <w:lvlText w:val="•"/>
      <w:lvlJc w:val="left"/>
      <w:pPr>
        <w:ind w:left="1440" w:hanging="72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2D1772A"/>
    <w:multiLevelType w:val="hybridMultilevel"/>
    <w:tmpl w:val="CA28D4D0"/>
    <w:lvl w:ilvl="0" w:tplc="7854BED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65B4F"/>
    <w:multiLevelType w:val="hybridMultilevel"/>
    <w:tmpl w:val="6CD0D12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CA7491E"/>
    <w:multiLevelType w:val="hybridMultilevel"/>
    <w:tmpl w:val="B224C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C812B4"/>
    <w:multiLevelType w:val="hybridMultilevel"/>
    <w:tmpl w:val="50D8CEF6"/>
    <w:lvl w:ilvl="0" w:tplc="723828C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9F4810"/>
    <w:multiLevelType w:val="hybridMultilevel"/>
    <w:tmpl w:val="974E3092"/>
    <w:lvl w:ilvl="0" w:tplc="BF28E9AA">
      <w:numFmt w:val="bullet"/>
      <w:lvlText w:val="•"/>
      <w:lvlJc w:val="left"/>
      <w:pPr>
        <w:ind w:left="720" w:hanging="360"/>
      </w:pPr>
      <w:rPr>
        <w:rFonts w:ascii="Calibri" w:eastAsiaTheme="minorHAnsi" w:hAnsi="Calibri" w:cstheme="minorBidi" w:hint="default"/>
        <w:color w:val="41404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2E6A4E"/>
    <w:multiLevelType w:val="hybridMultilevel"/>
    <w:tmpl w:val="38241310"/>
    <w:lvl w:ilvl="0" w:tplc="0C090001">
      <w:start w:val="1"/>
      <w:numFmt w:val="bullet"/>
      <w:lvlText w:val=""/>
      <w:lvlJc w:val="left"/>
      <w:pPr>
        <w:ind w:left="720" w:hanging="360"/>
      </w:pPr>
      <w:rPr>
        <w:rFonts w:ascii="Symbol" w:hAnsi="Symbol" w:hint="default"/>
      </w:rPr>
    </w:lvl>
    <w:lvl w:ilvl="1" w:tplc="B0042304">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070A8A"/>
    <w:multiLevelType w:val="hybridMultilevel"/>
    <w:tmpl w:val="1EFACC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9FA4E0F"/>
    <w:multiLevelType w:val="hybridMultilevel"/>
    <w:tmpl w:val="B010D682"/>
    <w:lvl w:ilvl="0" w:tplc="7854BED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484922"/>
    <w:multiLevelType w:val="hybridMultilevel"/>
    <w:tmpl w:val="D284CBDC"/>
    <w:lvl w:ilvl="0" w:tplc="7854BED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531252"/>
    <w:multiLevelType w:val="hybridMultilevel"/>
    <w:tmpl w:val="303237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7AC26EF"/>
    <w:multiLevelType w:val="hybridMultilevel"/>
    <w:tmpl w:val="BEC2A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8D0381"/>
    <w:multiLevelType w:val="hybridMultilevel"/>
    <w:tmpl w:val="5470E830"/>
    <w:lvl w:ilvl="0" w:tplc="0C090003">
      <w:start w:val="1"/>
      <w:numFmt w:val="bullet"/>
      <w:lvlText w:val="o"/>
      <w:lvlJc w:val="left"/>
      <w:pPr>
        <w:ind w:left="720" w:hanging="360"/>
      </w:pPr>
      <w:rPr>
        <w:rFonts w:ascii="Courier New" w:hAnsi="Courier New" w:cs="Courier New" w:hint="default"/>
      </w:rPr>
    </w:lvl>
    <w:lvl w:ilvl="1" w:tplc="B0042304">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362F15"/>
    <w:multiLevelType w:val="hybridMultilevel"/>
    <w:tmpl w:val="E8046518"/>
    <w:lvl w:ilvl="0" w:tplc="723828C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F84D42"/>
    <w:multiLevelType w:val="hybridMultilevel"/>
    <w:tmpl w:val="2C5055D0"/>
    <w:lvl w:ilvl="0" w:tplc="723828CC">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51B03D5"/>
    <w:multiLevelType w:val="hybridMultilevel"/>
    <w:tmpl w:val="51E8A5E8"/>
    <w:lvl w:ilvl="0" w:tplc="723828C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5812C4"/>
    <w:multiLevelType w:val="hybridMultilevel"/>
    <w:tmpl w:val="2372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7505BC"/>
    <w:multiLevelType w:val="hybridMultilevel"/>
    <w:tmpl w:val="5DF037DC"/>
    <w:lvl w:ilvl="0" w:tplc="7854BED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0"/>
  </w:num>
  <w:num w:numId="4">
    <w:abstractNumId w:val="1"/>
  </w:num>
  <w:num w:numId="5">
    <w:abstractNumId w:val="3"/>
  </w:num>
  <w:num w:numId="6">
    <w:abstractNumId w:val="19"/>
  </w:num>
  <w:num w:numId="7">
    <w:abstractNumId w:val="8"/>
  </w:num>
  <w:num w:numId="8">
    <w:abstractNumId w:val="18"/>
  </w:num>
  <w:num w:numId="9">
    <w:abstractNumId w:val="9"/>
  </w:num>
  <w:num w:numId="10">
    <w:abstractNumId w:val="17"/>
  </w:num>
  <w:num w:numId="11">
    <w:abstractNumId w:val="2"/>
  </w:num>
  <w:num w:numId="12">
    <w:abstractNumId w:val="7"/>
  </w:num>
  <w:num w:numId="13">
    <w:abstractNumId w:val="13"/>
  </w:num>
  <w:num w:numId="14">
    <w:abstractNumId w:val="4"/>
  </w:num>
  <w:num w:numId="15">
    <w:abstractNumId w:val="21"/>
  </w:num>
  <w:num w:numId="16">
    <w:abstractNumId w:val="5"/>
  </w:num>
  <w:num w:numId="17">
    <w:abstractNumId w:val="12"/>
  </w:num>
  <w:num w:numId="18">
    <w:abstractNumId w:val="20"/>
  </w:num>
  <w:num w:numId="19">
    <w:abstractNumId w:val="14"/>
  </w:num>
  <w:num w:numId="20">
    <w:abstractNumId w:val="11"/>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22"/>
    <w:rsid w:val="000A2FDB"/>
    <w:rsid w:val="001010EC"/>
    <w:rsid w:val="00166C32"/>
    <w:rsid w:val="00186238"/>
    <w:rsid w:val="001F0883"/>
    <w:rsid w:val="002079EC"/>
    <w:rsid w:val="0028607C"/>
    <w:rsid w:val="00301577"/>
    <w:rsid w:val="0032085E"/>
    <w:rsid w:val="00376F3E"/>
    <w:rsid w:val="00446B40"/>
    <w:rsid w:val="00475D82"/>
    <w:rsid w:val="00532DBC"/>
    <w:rsid w:val="005A55D5"/>
    <w:rsid w:val="005A7631"/>
    <w:rsid w:val="005C063F"/>
    <w:rsid w:val="00761567"/>
    <w:rsid w:val="007C48B1"/>
    <w:rsid w:val="008272D2"/>
    <w:rsid w:val="008C2553"/>
    <w:rsid w:val="008D0673"/>
    <w:rsid w:val="00925562"/>
    <w:rsid w:val="00984CBB"/>
    <w:rsid w:val="009C5FDB"/>
    <w:rsid w:val="009F1820"/>
    <w:rsid w:val="00B34722"/>
    <w:rsid w:val="00C30976"/>
    <w:rsid w:val="00C84C0A"/>
    <w:rsid w:val="00C84DAB"/>
    <w:rsid w:val="00DA2964"/>
    <w:rsid w:val="00E14B3E"/>
    <w:rsid w:val="00F54420"/>
    <w:rsid w:val="00F65641"/>
    <w:rsid w:val="00F71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07600-57AB-4489-A30D-0B3091F4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34722"/>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rsid w:val="00B34722"/>
    <w:rPr>
      <w:rFonts w:ascii="Calibri" w:eastAsia="Calibri" w:hAnsi="Calibri" w:cs="Times New Roman"/>
      <w:sz w:val="20"/>
      <w:szCs w:val="20"/>
      <w:lang w:val="en-US"/>
    </w:rPr>
  </w:style>
  <w:style w:type="character" w:styleId="CommentReference">
    <w:name w:val="annotation reference"/>
    <w:basedOn w:val="DefaultParagraphFont"/>
    <w:uiPriority w:val="99"/>
    <w:semiHidden/>
    <w:unhideWhenUsed/>
    <w:rsid w:val="00B34722"/>
    <w:rPr>
      <w:sz w:val="16"/>
      <w:szCs w:val="16"/>
    </w:rPr>
  </w:style>
  <w:style w:type="paragraph" w:styleId="BalloonText">
    <w:name w:val="Balloon Text"/>
    <w:basedOn w:val="Normal"/>
    <w:link w:val="BalloonTextChar"/>
    <w:uiPriority w:val="99"/>
    <w:semiHidden/>
    <w:unhideWhenUsed/>
    <w:rsid w:val="00B34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722"/>
    <w:rPr>
      <w:rFonts w:ascii="Tahoma" w:hAnsi="Tahoma" w:cs="Tahoma"/>
      <w:sz w:val="16"/>
      <w:szCs w:val="16"/>
    </w:rPr>
  </w:style>
  <w:style w:type="paragraph" w:styleId="ListParagraph">
    <w:name w:val="List Paragraph"/>
    <w:basedOn w:val="Normal"/>
    <w:uiPriority w:val="34"/>
    <w:qFormat/>
    <w:rsid w:val="00B34722"/>
    <w:pPr>
      <w:ind w:left="720"/>
      <w:contextualSpacing/>
    </w:pPr>
  </w:style>
  <w:style w:type="paragraph" w:styleId="Header">
    <w:name w:val="header"/>
    <w:basedOn w:val="Normal"/>
    <w:link w:val="HeaderChar"/>
    <w:uiPriority w:val="99"/>
    <w:unhideWhenUsed/>
    <w:rsid w:val="00761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567"/>
  </w:style>
  <w:style w:type="paragraph" w:styleId="Footer">
    <w:name w:val="footer"/>
    <w:basedOn w:val="Normal"/>
    <w:link w:val="FooterChar"/>
    <w:uiPriority w:val="99"/>
    <w:unhideWhenUsed/>
    <w:rsid w:val="00761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567"/>
  </w:style>
  <w:style w:type="character" w:styleId="Hyperlink">
    <w:name w:val="Hyperlink"/>
    <w:basedOn w:val="DefaultParagraphFont"/>
    <w:uiPriority w:val="99"/>
    <w:unhideWhenUsed/>
    <w:rsid w:val="007C48B1"/>
    <w:rPr>
      <w:color w:val="0000FF" w:themeColor="hyperlink"/>
      <w:u w:val="single"/>
    </w:rPr>
  </w:style>
  <w:style w:type="character" w:styleId="Emphasis">
    <w:name w:val="Emphasis"/>
    <w:basedOn w:val="DefaultParagraphFont"/>
    <w:uiPriority w:val="20"/>
    <w:qFormat/>
    <w:rsid w:val="007C48B1"/>
    <w:rPr>
      <w:i/>
      <w:iCs/>
    </w:rPr>
  </w:style>
  <w:style w:type="character" w:styleId="FollowedHyperlink">
    <w:name w:val="FollowedHyperlink"/>
    <w:basedOn w:val="DefaultParagraphFont"/>
    <w:uiPriority w:val="99"/>
    <w:semiHidden/>
    <w:unhideWhenUsed/>
    <w:rsid w:val="007C48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elaide.edu.au/arcpoh/dperu/fluoride/ARCPOH_FluorideOct201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uit.org.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delaide.edu.au/arcpoh/oral-health-promotion/resources/national-consensus-worksho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tforhealth.gov.au" TargetMode="External"/><Relationship Id="rId5" Type="http://schemas.openxmlformats.org/officeDocument/2006/relationships/webSettings" Target="webSettings.xml"/><Relationship Id="rId15" Type="http://schemas.openxmlformats.org/officeDocument/2006/relationships/hyperlink" Target="http://www.adelaide.edu.au/oral-health-promotion/resources/Your_Oral_Health.pdf" TargetMode="External"/><Relationship Id="rId10" Type="http://schemas.openxmlformats.org/officeDocument/2006/relationships/hyperlink" Target="http://www.dhsv.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delaide.edu.au/arcpoh/dperu/fluoride/ARCPOH_FluorideOct2014.pdf" TargetMode="External"/></Relationships>
</file>

<file path=word/theme/theme1.xml><?xml version="1.0" encoding="utf-8"?>
<a:theme xmlns:a="http://schemas.openxmlformats.org/drawingml/2006/main" name="Office Theme">
  <a:themeElements>
    <a:clrScheme name="Prevention Portal">
      <a:dk1>
        <a:sysClr val="windowText" lastClr="000000"/>
      </a:dk1>
      <a:lt1>
        <a:srgbClr val="B2B2B2"/>
      </a:lt1>
      <a:dk2>
        <a:srgbClr val="5F5F5F"/>
      </a:dk2>
      <a:lt2>
        <a:srgbClr val="FFFFFF"/>
      </a:lt2>
      <a:accent1>
        <a:srgbClr val="FF2C62"/>
      </a:accent1>
      <a:accent2>
        <a:srgbClr val="51EE9F"/>
      </a:accent2>
      <a:accent3>
        <a:srgbClr val="FF9D27"/>
      </a:accent3>
      <a:accent4>
        <a:srgbClr val="220F79"/>
      </a:accent4>
      <a:accent5>
        <a:srgbClr val="3B87F9"/>
      </a:accent5>
      <a:accent6>
        <a:srgbClr val="E5E5E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DAF08-DD89-4CF6-BC0E-47815B7D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DHSV</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Bonnie</dc:creator>
  <cp:lastModifiedBy>Mason, Keith</cp:lastModifiedBy>
  <cp:revision>16</cp:revision>
  <dcterms:created xsi:type="dcterms:W3CDTF">2017-12-12T02:28:00Z</dcterms:created>
  <dcterms:modified xsi:type="dcterms:W3CDTF">2018-01-11T22:33:00Z</dcterms:modified>
</cp:coreProperties>
</file>